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2EFC" w14:textId="77777777" w:rsidR="00A17774" w:rsidRDefault="00A17774" w:rsidP="00A17774">
      <w:pPr>
        <w:widowControl/>
        <w:spacing w:after="0"/>
        <w:jc w:val="center"/>
        <w:textAlignment w:val="baseline"/>
        <w:rPr>
          <w:rFonts w:ascii="Arial" w:eastAsia="Times New Roman" w:hAnsi="Arial" w:cs="Arial"/>
          <w:sz w:val="32"/>
          <w:szCs w:val="32"/>
        </w:rPr>
      </w:pPr>
      <w:r>
        <w:rPr>
          <w:rFonts w:ascii="Arial" w:eastAsia="Times New Roman" w:hAnsi="Arial" w:cs="Arial"/>
          <w:b/>
          <w:bCs/>
          <w:sz w:val="32"/>
          <w:szCs w:val="32"/>
        </w:rPr>
        <w:t>ANEKS  nr</w:t>
      </w:r>
      <w:r>
        <w:rPr>
          <w:rFonts w:ascii="Arial" w:eastAsia="Times New Roman" w:hAnsi="Arial" w:cs="Arial"/>
          <w:sz w:val="32"/>
          <w:szCs w:val="32"/>
        </w:rPr>
        <w:t xml:space="preserve"> </w:t>
      </w:r>
      <w:r>
        <w:rPr>
          <w:rFonts w:ascii="Arial" w:eastAsia="Times New Roman" w:hAnsi="Arial" w:cs="Arial"/>
          <w:b/>
          <w:bCs/>
          <w:sz w:val="24"/>
          <w:szCs w:val="32"/>
          <w:highlight w:val="lightGray"/>
        </w:rPr>
        <w:t>&lt;kolejny_numer_aneksu &gt;</w:t>
      </w:r>
    </w:p>
    <w:p w14:paraId="034B73D5" w14:textId="77777777" w:rsidR="00A17774" w:rsidRDefault="00A17774" w:rsidP="00A17774">
      <w:pPr>
        <w:spacing w:after="0"/>
        <w:jc w:val="center"/>
        <w:textAlignment w:val="baseline"/>
        <w:rPr>
          <w:rFonts w:ascii="Arial" w:eastAsia="Times New Roman" w:hAnsi="Arial" w:cs="Arial"/>
          <w:sz w:val="20"/>
          <w:szCs w:val="20"/>
        </w:rPr>
      </w:pPr>
    </w:p>
    <w:p w14:paraId="00A776A5" w14:textId="77777777" w:rsidR="00A17774" w:rsidRDefault="00A17774" w:rsidP="00A17774">
      <w:pPr>
        <w:widowControl/>
        <w:spacing w:after="0"/>
        <w:ind w:right="-142"/>
        <w:jc w:val="center"/>
        <w:rPr>
          <w:rFonts w:ascii="Arial" w:eastAsia="Times New Roman" w:hAnsi="Arial" w:cs="Arial"/>
          <w:color w:val="000000"/>
        </w:rPr>
      </w:pPr>
      <w:r>
        <w:rPr>
          <w:rFonts w:ascii="Arial" w:eastAsia="Times New Roman" w:hAnsi="Arial" w:cs="Arial"/>
          <w:kern w:val="0"/>
        </w:rPr>
        <w:t xml:space="preserve">do umowy nr </w:t>
      </w:r>
      <w:r>
        <w:rPr>
          <w:rFonts w:ascii="Arial" w:eastAsia="Times New Roman" w:hAnsi="Arial" w:cs="Arial"/>
          <w:kern w:val="0"/>
          <w:highlight w:val="lightGray"/>
        </w:rPr>
        <w:t>UMO-&lt;nr_rejestracyjny_wniosku&gt;</w:t>
      </w:r>
      <w:r>
        <w:rPr>
          <w:rFonts w:ascii="Arial" w:eastAsia="Times New Roman" w:hAnsi="Arial" w:cs="Arial"/>
          <w:kern w:val="0"/>
        </w:rPr>
        <w:t xml:space="preserve">  zawartej dnia </w:t>
      </w:r>
      <w:r>
        <w:rPr>
          <w:rFonts w:ascii="Arial" w:eastAsia="Times New Roman" w:hAnsi="Arial" w:cs="Arial"/>
          <w:kern w:val="0"/>
          <w:highlight w:val="lightGray"/>
        </w:rPr>
        <w:t>&lt;data_podpisania</w:t>
      </w:r>
      <w:r>
        <w:rPr>
          <w:rFonts w:ascii="Arial" w:eastAsia="Times New Roman" w:hAnsi="Arial" w:cs="Arial"/>
          <w:bCs/>
          <w:kern w:val="0"/>
          <w:highlight w:val="lightGray"/>
        </w:rPr>
        <w:t>&gt;</w:t>
      </w:r>
      <w:r>
        <w:rPr>
          <w:rFonts w:ascii="Arial" w:eastAsia="Times New Roman" w:hAnsi="Arial" w:cs="Arial"/>
          <w:kern w:val="0"/>
        </w:rPr>
        <w:br/>
        <w:t>w Krakowie, zwanej dalej „umową”</w:t>
      </w:r>
      <w:r>
        <w:rPr>
          <w:rFonts w:ascii="Arial" w:eastAsia="Times New Roman" w:hAnsi="Arial" w:cs="Arial"/>
          <w:color w:val="000000"/>
        </w:rPr>
        <w:t>,</w:t>
      </w:r>
    </w:p>
    <w:p w14:paraId="337F3744" w14:textId="77777777" w:rsidR="00A17774" w:rsidRDefault="00A17774" w:rsidP="00A17774">
      <w:pPr>
        <w:spacing w:after="0"/>
        <w:jc w:val="center"/>
        <w:rPr>
          <w:rFonts w:ascii="Arial" w:eastAsia="Times New Roman" w:hAnsi="Arial" w:cs="Arial"/>
        </w:rPr>
      </w:pPr>
      <w:r>
        <w:rPr>
          <w:rFonts w:ascii="Arial" w:eastAsia="Times New Roman" w:hAnsi="Arial" w:cs="Arial"/>
        </w:rPr>
        <w:t>zawarty w Krakowie w dniu podpisania przez Dyrektora Narodowego Centrum Nauki</w:t>
      </w:r>
    </w:p>
    <w:p w14:paraId="3277F354" w14:textId="77777777" w:rsidR="00A17774" w:rsidRDefault="00A17774" w:rsidP="00A17774">
      <w:pPr>
        <w:spacing w:after="0"/>
        <w:jc w:val="center"/>
        <w:rPr>
          <w:rFonts w:ascii="Arial" w:eastAsia="Times New Roman" w:hAnsi="Arial" w:cs="Arial"/>
        </w:rPr>
      </w:pPr>
      <w:r>
        <w:rPr>
          <w:rFonts w:ascii="Arial" w:eastAsia="Times New Roman" w:hAnsi="Arial" w:cs="Arial"/>
        </w:rPr>
        <w:t>pomiędzy stronami, którymi są:</w:t>
      </w:r>
    </w:p>
    <w:p w14:paraId="3EBEBD16" w14:textId="77777777" w:rsidR="00A17774" w:rsidRDefault="00A17774" w:rsidP="00A17774">
      <w:pPr>
        <w:widowControl/>
        <w:spacing w:after="0"/>
        <w:jc w:val="center"/>
        <w:rPr>
          <w:rFonts w:ascii="Arial" w:eastAsia="Times New Roman" w:hAnsi="Arial" w:cs="Arial"/>
          <w:color w:val="000000"/>
        </w:rPr>
      </w:pPr>
    </w:p>
    <w:p w14:paraId="3668D5D7" w14:textId="77777777" w:rsidR="00A17774" w:rsidRDefault="00A17774" w:rsidP="00A17774">
      <w:pPr>
        <w:pStyle w:val="Akapitzlist"/>
        <w:numPr>
          <w:ilvl w:val="0"/>
          <w:numId w:val="28"/>
        </w:numPr>
        <w:spacing w:after="0"/>
        <w:jc w:val="both"/>
        <w:rPr>
          <w:rFonts w:ascii="Arial" w:eastAsia="Times New Roman" w:hAnsi="Arial" w:cs="Arial"/>
          <w:i/>
          <w:iCs/>
        </w:rPr>
      </w:pPr>
      <w:r>
        <w:rPr>
          <w:rFonts w:ascii="Arial" w:eastAsia="Times New Roman" w:hAnsi="Arial" w:cs="Arial"/>
          <w:b/>
          <w:bCs/>
        </w:rPr>
        <w:t>Narodowe Centrum Nauki w Krakowie</w:t>
      </w:r>
      <w:r>
        <w:rPr>
          <w:rFonts w:ascii="Arial" w:eastAsia="Times New Roman" w:hAnsi="Arial" w:cs="Arial"/>
        </w:rPr>
        <w:t xml:space="preserve">, </w:t>
      </w:r>
    </w:p>
    <w:p w14:paraId="6EE056FE" w14:textId="77777777" w:rsidR="00A17774" w:rsidRDefault="00A17774" w:rsidP="00A17774">
      <w:pPr>
        <w:pStyle w:val="Akapitzlist"/>
        <w:spacing w:after="0"/>
        <w:jc w:val="both"/>
      </w:pPr>
      <w:r>
        <w:rPr>
          <w:rFonts w:ascii="Arial" w:eastAsia="Times New Roman" w:hAnsi="Arial" w:cs="Arial"/>
        </w:rPr>
        <w:t>ul. Twardowskiego 16, 30-312 Kraków</w:t>
      </w:r>
    </w:p>
    <w:p w14:paraId="2F764FD3" w14:textId="77777777" w:rsidR="00A17774" w:rsidRDefault="00A17774" w:rsidP="00A17774">
      <w:pPr>
        <w:pStyle w:val="Akapitzlist"/>
        <w:spacing w:after="0"/>
        <w:jc w:val="both"/>
        <w:rPr>
          <w:rFonts w:ascii="Arial" w:eastAsia="Times New Roman" w:hAnsi="Arial" w:cs="Arial"/>
          <w:color w:val="000000" w:themeColor="text1"/>
        </w:rPr>
      </w:pPr>
      <w:r>
        <w:rPr>
          <w:rFonts w:ascii="Arial" w:eastAsia="Times New Roman" w:hAnsi="Arial" w:cs="Arial"/>
          <w:color w:val="000000" w:themeColor="text1"/>
        </w:rPr>
        <w:t xml:space="preserve">NIP 6762429638, REGON 121361537, zwane dalej „Centrum”, </w:t>
      </w:r>
    </w:p>
    <w:p w14:paraId="68E12DBD" w14:textId="77777777" w:rsidR="00A17774" w:rsidRDefault="00A17774" w:rsidP="00A17774">
      <w:pPr>
        <w:pStyle w:val="Akapitzlist"/>
        <w:spacing w:after="0"/>
        <w:jc w:val="both"/>
        <w:rPr>
          <w:rFonts w:ascii="Arial" w:eastAsia="Times New Roman" w:hAnsi="Arial" w:cs="Arial"/>
        </w:rPr>
      </w:pPr>
      <w:r>
        <w:rPr>
          <w:rFonts w:ascii="Arial" w:eastAsia="Times New Roman" w:hAnsi="Arial" w:cs="Arial"/>
        </w:rPr>
        <w:t>reprezentowane przez Dyrektora Narodowego Centrum Nauki, prof. dr hab. Zbigniewa Błockiego,</w:t>
      </w:r>
    </w:p>
    <w:p w14:paraId="21A48E91" w14:textId="77777777" w:rsidR="00A17774" w:rsidRDefault="00A17774" w:rsidP="00A17774">
      <w:pPr>
        <w:pStyle w:val="Akapitzlist"/>
        <w:spacing w:after="0"/>
        <w:jc w:val="both"/>
        <w:rPr>
          <w:rFonts w:ascii="Arial" w:eastAsia="Times New Roman" w:hAnsi="Arial" w:cs="Arial"/>
        </w:rPr>
      </w:pPr>
      <w:r>
        <w:rPr>
          <w:rFonts w:ascii="Arial" w:eastAsia="Times New Roman" w:hAnsi="Arial" w:cs="Arial"/>
        </w:rPr>
        <w:t>zwanego dalej „Dyrektorem”,</w:t>
      </w:r>
    </w:p>
    <w:p w14:paraId="40FE2186" w14:textId="77777777" w:rsidR="00A17774" w:rsidRDefault="00A17774" w:rsidP="00A17774">
      <w:pPr>
        <w:pStyle w:val="Akapitzlist"/>
        <w:spacing w:after="0"/>
        <w:jc w:val="both"/>
        <w:rPr>
          <w:rFonts w:ascii="Arial" w:eastAsia="Times New Roman" w:hAnsi="Arial" w:cs="Arial"/>
        </w:rPr>
      </w:pPr>
    </w:p>
    <w:p w14:paraId="7058EB24" w14:textId="77777777" w:rsidR="00A17774" w:rsidRDefault="00A17774" w:rsidP="00A17774">
      <w:pPr>
        <w:pStyle w:val="Akapitzlist"/>
        <w:spacing w:after="0"/>
        <w:jc w:val="both"/>
        <w:rPr>
          <w:rFonts w:ascii="Arial" w:eastAsia="Times New Roman" w:hAnsi="Arial" w:cs="Arial"/>
        </w:rPr>
      </w:pPr>
    </w:p>
    <w:p w14:paraId="1E41BFA3" w14:textId="77777777" w:rsidR="00A17774" w:rsidRDefault="00A17774" w:rsidP="00A17774">
      <w:pPr>
        <w:pStyle w:val="Akapitzlist"/>
        <w:numPr>
          <w:ilvl w:val="0"/>
          <w:numId w:val="28"/>
        </w:numPr>
        <w:spacing w:after="0"/>
        <w:jc w:val="both"/>
        <w:rPr>
          <w:rFonts w:ascii="Arial" w:eastAsia="Times New Roman" w:hAnsi="Arial" w:cs="Arial"/>
        </w:rPr>
      </w:pPr>
      <w:r>
        <w:rPr>
          <w:rFonts w:ascii="Arial" w:hAnsi="Arial" w:cs="Arial"/>
          <w:b/>
          <w:shd w:val="clear" w:color="auto" w:fill="D9D9D9"/>
        </w:rPr>
        <w:t xml:space="preserve">&lt;nazwa_podmiotu_umowy_I_poziom_j_polski&gt;  </w:t>
      </w:r>
    </w:p>
    <w:p w14:paraId="5B6197EB" w14:textId="77777777" w:rsidR="00A17774" w:rsidRDefault="00A17774" w:rsidP="00A17774">
      <w:pPr>
        <w:pStyle w:val="Akapitzlist"/>
        <w:spacing w:after="0"/>
        <w:jc w:val="both"/>
        <w:rPr>
          <w:rFonts w:ascii="Arial" w:hAnsi="Arial" w:cs="Arial"/>
          <w:b/>
          <w:shd w:val="clear" w:color="auto" w:fill="D9D9D9"/>
        </w:rPr>
      </w:pPr>
    </w:p>
    <w:p w14:paraId="4A0E0C0E"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Adres siedziby:</w:t>
      </w:r>
    </w:p>
    <w:p w14:paraId="17F14E54"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&lt;ulica&gt;, &lt;kod_pocztowy&gt; &lt;miejscowość&gt;, &lt;kraj&gt;</w:t>
      </w:r>
      <w:r>
        <w:rPr>
          <w:rFonts w:ascii="Arial" w:hAnsi="Arial" w:cs="Arial"/>
          <w:b/>
          <w:i/>
          <w:shd w:val="clear" w:color="auto" w:fill="D9D9D9"/>
        </w:rPr>
        <w:t xml:space="preserve"> (podmiotu umowy)</w:t>
      </w:r>
      <w:r>
        <w:rPr>
          <w:rFonts w:ascii="Arial" w:hAnsi="Arial" w:cs="Arial"/>
          <w:b/>
          <w:shd w:val="clear" w:color="auto" w:fill="D9D9D9"/>
        </w:rPr>
        <w:t xml:space="preserve"> </w:t>
      </w:r>
    </w:p>
    <w:p w14:paraId="1F56ACCE" w14:textId="77777777" w:rsidR="00A17774" w:rsidRDefault="00A17774" w:rsidP="00A17774">
      <w:pPr>
        <w:pStyle w:val="Akapitzlist"/>
        <w:spacing w:after="0"/>
        <w:jc w:val="both"/>
        <w:rPr>
          <w:rFonts w:ascii="Arial" w:hAnsi="Arial" w:cs="Arial"/>
          <w:b/>
          <w:shd w:val="clear" w:color="auto" w:fill="D9D9D9"/>
        </w:rPr>
      </w:pPr>
    </w:p>
    <w:p w14:paraId="5B302ED4"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Adres korespondencyjny:</w:t>
      </w:r>
    </w:p>
    <w:p w14:paraId="62816C9B"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&lt;ulica&gt;, &lt;kod_pocztowy&gt; &lt;miejscowość&gt; , &lt;kraj&gt; (</w:t>
      </w:r>
      <w:r>
        <w:rPr>
          <w:rFonts w:ascii="Arial" w:hAnsi="Arial" w:cs="Arial"/>
          <w:b/>
          <w:i/>
          <w:shd w:val="clear" w:color="auto" w:fill="D9D9D9"/>
        </w:rPr>
        <w:t>podmiotu umowy</w:t>
      </w:r>
      <w:r>
        <w:rPr>
          <w:rFonts w:ascii="Arial" w:hAnsi="Arial" w:cs="Arial"/>
          <w:b/>
          <w:shd w:val="clear" w:color="auto" w:fill="D9D9D9"/>
        </w:rPr>
        <w:t>)</w:t>
      </w:r>
    </w:p>
    <w:p w14:paraId="1A305E3D" w14:textId="77777777" w:rsidR="00A17774" w:rsidRDefault="00A17774" w:rsidP="00A17774">
      <w:pPr>
        <w:pStyle w:val="Akapitzlist"/>
        <w:spacing w:after="0"/>
        <w:jc w:val="both"/>
        <w:rPr>
          <w:rFonts w:ascii="Arial" w:hAnsi="Arial" w:cs="Arial"/>
          <w:b/>
          <w:shd w:val="clear" w:color="auto" w:fill="D9D9D9"/>
        </w:rPr>
      </w:pPr>
    </w:p>
    <w:p w14:paraId="4C9BFB2A" w14:textId="77777777" w:rsidR="00A17774" w:rsidRDefault="00A17774" w:rsidP="00A17774">
      <w:pPr>
        <w:pStyle w:val="Akapitzlist"/>
        <w:spacing w:after="0"/>
        <w:jc w:val="both"/>
        <w:rPr>
          <w:rFonts w:ascii="Arial" w:hAnsi="Arial" w:cs="Arial"/>
          <w:b/>
          <w:shd w:val="clear" w:color="auto" w:fill="D9D9D9"/>
        </w:rPr>
      </w:pPr>
      <w:r>
        <w:rPr>
          <w:rFonts w:ascii="Arial" w:hAnsi="Arial" w:cs="Arial"/>
          <w:b/>
          <w:shd w:val="clear" w:color="auto" w:fill="D9D9D9"/>
        </w:rPr>
        <w:t>&lt;nazwa_podmiotu_umowy_II_poziom_j_polski&gt;</w:t>
      </w:r>
    </w:p>
    <w:p w14:paraId="16FF4C28" w14:textId="77777777" w:rsidR="00A17774" w:rsidRDefault="00A17774" w:rsidP="00A17774">
      <w:pPr>
        <w:pStyle w:val="Akapitzlist"/>
        <w:spacing w:after="0"/>
        <w:jc w:val="both"/>
        <w:rPr>
          <w:rFonts w:ascii="Arial" w:hAnsi="Arial" w:cs="Arial"/>
          <w:b/>
          <w:shd w:val="clear" w:color="auto" w:fill="D9D9D9"/>
        </w:rPr>
      </w:pPr>
    </w:p>
    <w:p w14:paraId="5B196276" w14:textId="77777777" w:rsidR="00A17774" w:rsidRDefault="00A17774" w:rsidP="00A17774">
      <w:pPr>
        <w:pStyle w:val="Akapitzlist"/>
        <w:spacing w:after="0"/>
        <w:jc w:val="both"/>
        <w:rPr>
          <w:rFonts w:ascii="Arial" w:eastAsia="Times New Roman" w:hAnsi="Arial" w:cs="Arial"/>
        </w:rPr>
      </w:pPr>
      <w:r>
        <w:rPr>
          <w:rFonts w:ascii="Arial" w:hAnsi="Arial" w:cs="Arial"/>
          <w:b/>
          <w:shd w:val="clear" w:color="auto" w:fill="D9D9D9"/>
        </w:rPr>
        <w:t xml:space="preserve">NIP: &lt;NIP&gt;, REGON: &lt;regon&gt;, </w:t>
      </w:r>
    </w:p>
    <w:p w14:paraId="77E33117" w14:textId="77777777" w:rsidR="00A17774" w:rsidRDefault="00A17774" w:rsidP="00A17774">
      <w:pPr>
        <w:spacing w:after="0"/>
        <w:textAlignment w:val="baseline"/>
        <w:rPr>
          <w:rFonts w:ascii="Arial" w:eastAsia="Times New Roman" w:hAnsi="Arial" w:cs="Arial"/>
          <w:color w:val="000000"/>
        </w:rPr>
      </w:pPr>
    </w:p>
    <w:p w14:paraId="61DF3298" w14:textId="77777777" w:rsidR="00A17774" w:rsidRDefault="00A17774" w:rsidP="00A17774">
      <w:pPr>
        <w:spacing w:after="0"/>
        <w:textAlignment w:val="baseline"/>
        <w:rPr>
          <w:rFonts w:ascii="Arial" w:eastAsia="Times New Roman" w:hAnsi="Arial" w:cs="Arial"/>
          <w:color w:val="000000"/>
        </w:rPr>
      </w:pPr>
      <w:r>
        <w:rPr>
          <w:rFonts w:ascii="Arial" w:eastAsia="Times New Roman" w:hAnsi="Arial" w:cs="Arial"/>
          <w:color w:val="000000"/>
        </w:rPr>
        <w:t xml:space="preserve">zwany/a dalej „Beneficjentem”, </w:t>
      </w:r>
    </w:p>
    <w:p w14:paraId="4AA4D925" w14:textId="77777777" w:rsidR="00A17774" w:rsidRDefault="00A17774" w:rsidP="00A17774">
      <w:pPr>
        <w:spacing w:after="0"/>
        <w:textAlignment w:val="baseline"/>
        <w:rPr>
          <w:rFonts w:ascii="Arial" w:eastAsia="Times New Roman" w:hAnsi="Arial" w:cs="Arial"/>
          <w:color w:val="000000"/>
        </w:rPr>
      </w:pPr>
    </w:p>
    <w:p w14:paraId="312B37CF"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lang w:eastAsia="pl-PL"/>
        </w:rPr>
      </w:pPr>
      <w:r>
        <w:rPr>
          <w:rFonts w:ascii="Arial" w:eastAsia="Times New Roman" w:hAnsi="Arial" w:cs="Arial"/>
          <w:kern w:val="0"/>
          <w:lang w:eastAsia="pl-PL"/>
        </w:rPr>
        <w:t>który/ą reprezentuje/ą: (reprezentacja Beneficjenta)</w:t>
      </w:r>
    </w:p>
    <w:p w14:paraId="6208D218"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p>
    <w:p w14:paraId="0770D104"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r>
        <w:rPr>
          <w:rFonts w:ascii="Arial" w:eastAsia="Times New Roman" w:hAnsi="Arial" w:cs="Arial"/>
          <w:kern w:val="0"/>
          <w:highlight w:val="lightGray"/>
          <w:lang w:eastAsia="pl-PL"/>
        </w:rPr>
        <w:t>&lt;tytuł_naukowy&gt; &lt;imię_1&gt; &lt;imię_2&gt; &lt;nazwisko&gt;</w:t>
      </w:r>
    </w:p>
    <w:p w14:paraId="0E0F4852"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r>
        <w:rPr>
          <w:rFonts w:ascii="Arial" w:eastAsia="Times New Roman" w:hAnsi="Arial" w:cs="Arial"/>
          <w:kern w:val="0"/>
          <w:highlight w:val="lightGray"/>
          <w:lang w:eastAsia="pl-PL"/>
        </w:rPr>
        <w:t>&lt;stanowisko&gt;</w:t>
      </w:r>
    </w:p>
    <w:p w14:paraId="7B56184D"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p>
    <w:p w14:paraId="30EF29C0"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lightGray"/>
          <w:lang w:eastAsia="pl-PL"/>
        </w:rPr>
      </w:pPr>
      <w:r>
        <w:rPr>
          <w:rFonts w:ascii="Arial" w:eastAsia="Times New Roman" w:hAnsi="Arial" w:cs="Arial"/>
          <w:kern w:val="0"/>
          <w:highlight w:val="lightGray"/>
          <w:lang w:eastAsia="pl-PL"/>
        </w:rPr>
        <w:t xml:space="preserve">&lt;tytuł_naukowy&gt; &lt;imię_1&gt; &lt;imię_2&gt; &lt;nazwisko&gt; </w:t>
      </w:r>
    </w:p>
    <w:p w14:paraId="62217441" w14:textId="77777777" w:rsidR="00A17774" w:rsidRDefault="00A17774" w:rsidP="00A17774">
      <w:pPr>
        <w:widowControl/>
        <w:suppressAutoHyphens w:val="0"/>
        <w:spacing w:before="100" w:beforeAutospacing="1" w:after="100" w:afterAutospacing="1" w:line="240" w:lineRule="auto"/>
        <w:contextualSpacing/>
        <w:jc w:val="both"/>
        <w:rPr>
          <w:rFonts w:ascii="Arial" w:eastAsia="Times New Roman" w:hAnsi="Arial" w:cs="Arial"/>
          <w:kern w:val="0"/>
          <w:highlight w:val="yellow"/>
          <w:lang w:eastAsia="pl-PL"/>
        </w:rPr>
      </w:pPr>
      <w:r>
        <w:rPr>
          <w:rFonts w:ascii="Arial" w:eastAsia="Times New Roman" w:hAnsi="Arial" w:cs="Arial"/>
          <w:kern w:val="0"/>
          <w:highlight w:val="lightGray"/>
          <w:lang w:eastAsia="pl-PL"/>
        </w:rPr>
        <w:t>&lt;stanowisko&gt;</w:t>
      </w:r>
    </w:p>
    <w:p w14:paraId="3875C2B9" w14:textId="77777777" w:rsidR="00A17774" w:rsidRDefault="00A17774" w:rsidP="00A17774">
      <w:pPr>
        <w:spacing w:after="0"/>
        <w:textAlignment w:val="baseline"/>
        <w:rPr>
          <w:rFonts w:ascii="Arial" w:eastAsia="Times New Roman" w:hAnsi="Arial" w:cs="Arial"/>
        </w:rPr>
      </w:pPr>
    </w:p>
    <w:p w14:paraId="18BBF645" w14:textId="77777777" w:rsidR="00A17774" w:rsidRDefault="00A17774" w:rsidP="00A17774">
      <w:pPr>
        <w:spacing w:after="0"/>
        <w:textAlignment w:val="baseline"/>
        <w:rPr>
          <w:rFonts w:ascii="Arial" w:eastAsia="Times New Roman" w:hAnsi="Arial" w:cs="Arial"/>
        </w:rPr>
      </w:pPr>
      <w:r>
        <w:rPr>
          <w:rFonts w:ascii="Arial" w:eastAsia="Times New Roman" w:hAnsi="Arial" w:cs="Arial"/>
        </w:rPr>
        <w:t>oraz</w:t>
      </w:r>
    </w:p>
    <w:p w14:paraId="7DE37E58" w14:textId="77777777" w:rsidR="00A17774" w:rsidRDefault="00A17774" w:rsidP="00A17774">
      <w:pPr>
        <w:spacing w:after="0"/>
        <w:textAlignment w:val="baseline"/>
        <w:rPr>
          <w:rFonts w:ascii="Arial" w:eastAsia="Times New Roman" w:hAnsi="Arial" w:cs="Arial"/>
        </w:rPr>
      </w:pPr>
    </w:p>
    <w:p w14:paraId="1B72E889" w14:textId="77777777" w:rsidR="00A17774" w:rsidRDefault="00A17774" w:rsidP="00A17774">
      <w:pPr>
        <w:pStyle w:val="Akapitzlist"/>
        <w:numPr>
          <w:ilvl w:val="0"/>
          <w:numId w:val="28"/>
        </w:numPr>
        <w:spacing w:after="100" w:afterAutospacing="1"/>
        <w:contextualSpacing/>
        <w:textAlignment w:val="baseline"/>
        <w:rPr>
          <w:rFonts w:ascii="Arial" w:hAnsi="Arial" w:cs="Arial"/>
          <w:i/>
          <w:highlight w:val="lightGray"/>
          <w:shd w:val="clear" w:color="auto" w:fill="FFFF00"/>
        </w:rPr>
      </w:pPr>
      <w:r>
        <w:rPr>
          <w:rFonts w:ascii="Arial" w:hAnsi="Arial" w:cs="Arial"/>
          <w:b/>
          <w:highlight w:val="lightGray"/>
          <w:shd w:val="clear" w:color="auto" w:fill="D9D9D9"/>
        </w:rPr>
        <w:t>&lt;tytuł_naukowy&gt;</w:t>
      </w:r>
      <w:r>
        <w:rPr>
          <w:rFonts w:ascii="Arial" w:hAnsi="Arial" w:cs="Arial"/>
          <w:highlight w:val="lightGray"/>
        </w:rPr>
        <w:t xml:space="preserve"> </w:t>
      </w:r>
      <w:r>
        <w:rPr>
          <w:rFonts w:ascii="Arial" w:hAnsi="Arial" w:cs="Arial"/>
          <w:b/>
          <w:highlight w:val="lightGray"/>
          <w:shd w:val="clear" w:color="auto" w:fill="D9D9D9"/>
        </w:rPr>
        <w:t>&lt;imię_1&gt;</w:t>
      </w:r>
      <w:r>
        <w:rPr>
          <w:rFonts w:ascii="Arial" w:hAnsi="Arial" w:cs="Arial"/>
          <w:highlight w:val="lightGray"/>
        </w:rPr>
        <w:t xml:space="preserve"> </w:t>
      </w:r>
      <w:r>
        <w:rPr>
          <w:rFonts w:ascii="Arial" w:hAnsi="Arial" w:cs="Arial"/>
          <w:b/>
          <w:highlight w:val="lightGray"/>
          <w:shd w:val="clear" w:color="auto" w:fill="D9D9D9"/>
        </w:rPr>
        <w:t>&lt;imię_2&gt;</w:t>
      </w:r>
      <w:r>
        <w:rPr>
          <w:rFonts w:ascii="Arial" w:hAnsi="Arial" w:cs="Arial"/>
          <w:highlight w:val="lightGray"/>
        </w:rPr>
        <w:t xml:space="preserve"> </w:t>
      </w:r>
      <w:r>
        <w:rPr>
          <w:rFonts w:ascii="Arial" w:hAnsi="Arial" w:cs="Arial"/>
          <w:b/>
          <w:highlight w:val="lightGray"/>
          <w:shd w:val="clear" w:color="auto" w:fill="D9D9D9"/>
        </w:rPr>
        <w:t>&lt;nazwisko&gt;</w:t>
      </w:r>
      <w:r>
        <w:rPr>
          <w:rFonts w:ascii="Arial" w:hAnsi="Arial" w:cs="Arial"/>
          <w:highlight w:val="lightGray"/>
        </w:rPr>
        <w:t xml:space="preserve"> </w:t>
      </w:r>
    </w:p>
    <w:p w14:paraId="224F9F45" w14:textId="77777777" w:rsidR="00A17774" w:rsidRDefault="00A17774" w:rsidP="00A17774">
      <w:pPr>
        <w:pStyle w:val="Akapitzlist"/>
        <w:spacing w:after="100" w:afterAutospacing="1"/>
        <w:contextualSpacing/>
        <w:textAlignment w:val="baseline"/>
        <w:rPr>
          <w:rFonts w:ascii="Arial" w:hAnsi="Arial" w:cs="Arial"/>
          <w:i/>
          <w:shd w:val="clear" w:color="auto" w:fill="FFFF00"/>
        </w:rPr>
      </w:pPr>
      <w:r>
        <w:rPr>
          <w:rFonts w:ascii="Arial" w:hAnsi="Arial" w:cs="Arial"/>
          <w:highlight w:val="lightGray"/>
          <w:shd w:val="clear" w:color="auto" w:fill="D9D9D9"/>
        </w:rPr>
        <w:t>&lt;ulica&gt;</w:t>
      </w:r>
      <w:r>
        <w:rPr>
          <w:rFonts w:ascii="Arial" w:hAnsi="Arial" w:cs="Arial"/>
          <w:highlight w:val="lightGray"/>
        </w:rPr>
        <w:t xml:space="preserve">, </w:t>
      </w:r>
      <w:r>
        <w:rPr>
          <w:rFonts w:ascii="Arial" w:hAnsi="Arial" w:cs="Arial"/>
          <w:highlight w:val="lightGray"/>
          <w:shd w:val="clear" w:color="auto" w:fill="D9D9D9"/>
        </w:rPr>
        <w:t>&lt;kod_pocztowy&gt;</w:t>
      </w:r>
      <w:r>
        <w:rPr>
          <w:rFonts w:ascii="Arial" w:hAnsi="Arial" w:cs="Arial"/>
          <w:highlight w:val="lightGray"/>
        </w:rPr>
        <w:t xml:space="preserve"> </w:t>
      </w:r>
      <w:r>
        <w:rPr>
          <w:rFonts w:ascii="Arial" w:hAnsi="Arial" w:cs="Arial"/>
          <w:highlight w:val="lightGray"/>
          <w:shd w:val="clear" w:color="auto" w:fill="D9D9D9"/>
        </w:rPr>
        <w:t>&lt;miejscowość&gt;,</w:t>
      </w:r>
      <w:r>
        <w:rPr>
          <w:rFonts w:ascii="Arial" w:hAnsi="Arial" w:cs="Arial"/>
          <w:highlight w:val="lightGray"/>
        </w:rPr>
        <w:t xml:space="preserve"> </w:t>
      </w:r>
      <w:r>
        <w:rPr>
          <w:rFonts w:ascii="Arial" w:hAnsi="Arial" w:cs="Arial"/>
          <w:highlight w:val="lightGray"/>
          <w:shd w:val="clear" w:color="auto" w:fill="FFFF00"/>
        </w:rPr>
        <w:t>&lt;województwo&gt;, &lt;kraj&gt;</w:t>
      </w:r>
      <w:r>
        <w:rPr>
          <w:rFonts w:ascii="Arial" w:hAnsi="Arial" w:cs="Arial"/>
          <w:i/>
          <w:highlight w:val="lightGray"/>
          <w:shd w:val="clear" w:color="auto" w:fill="FFFF00"/>
        </w:rPr>
        <w:t xml:space="preserve"> (kierownika Projektu)</w:t>
      </w:r>
    </w:p>
    <w:p w14:paraId="639DE930" w14:textId="77777777" w:rsidR="00A17774" w:rsidRDefault="00A17774" w:rsidP="00A17774">
      <w:pPr>
        <w:pStyle w:val="Akapitzlist"/>
        <w:spacing w:after="100" w:afterAutospacing="1"/>
        <w:contextualSpacing/>
        <w:textAlignment w:val="baseline"/>
        <w:rPr>
          <w:rFonts w:ascii="Arial" w:hAnsi="Arial" w:cs="Arial"/>
          <w:i/>
          <w:highlight w:val="lightGray"/>
          <w:shd w:val="clear" w:color="auto" w:fill="FFFF00"/>
        </w:rPr>
      </w:pPr>
      <w:r>
        <w:rPr>
          <w:rFonts w:ascii="Arial" w:hAnsi="Arial" w:cs="Arial"/>
        </w:rPr>
        <w:t xml:space="preserve">PESEL: </w:t>
      </w:r>
      <w:r>
        <w:rPr>
          <w:rFonts w:ascii="Arial" w:hAnsi="Arial" w:cs="Arial"/>
          <w:highlight w:val="lightGray"/>
          <w:shd w:val="clear" w:color="auto" w:fill="D9D9D9"/>
        </w:rPr>
        <w:t>&lt;nr_pesel&gt;</w:t>
      </w:r>
    </w:p>
    <w:p w14:paraId="3C07CF72" w14:textId="77777777" w:rsidR="00A17774" w:rsidRDefault="00A17774" w:rsidP="00A17774">
      <w:pPr>
        <w:widowControl/>
        <w:spacing w:after="0"/>
        <w:rPr>
          <w:rFonts w:ascii="Arial" w:eastAsia="Times New Roman" w:hAnsi="Arial" w:cs="Arial"/>
          <w:color w:val="000000" w:themeColor="text1"/>
        </w:rPr>
      </w:pPr>
      <w:r>
        <w:rPr>
          <w:rFonts w:ascii="Arial" w:eastAsia="Times New Roman" w:hAnsi="Arial" w:cs="Arial"/>
          <w:color w:val="000000"/>
        </w:rPr>
        <w:t>- zwana(y) dalej „Kierownikiem projektu”</w:t>
      </w:r>
      <w:r>
        <w:rPr>
          <w:rFonts w:ascii="Arial" w:eastAsia="Times New Roman" w:hAnsi="Arial" w:cs="Arial"/>
          <w:color w:val="000000" w:themeColor="text1"/>
        </w:rPr>
        <w:t>,</w:t>
      </w:r>
    </w:p>
    <w:p w14:paraId="12AE2FAB" w14:textId="77777777" w:rsidR="00A17774" w:rsidRDefault="00A17774" w:rsidP="00A17774">
      <w:pPr>
        <w:widowControl/>
        <w:spacing w:after="0"/>
        <w:rPr>
          <w:rFonts w:ascii="Arial" w:eastAsia="Times New Roman" w:hAnsi="Arial" w:cs="Arial"/>
          <w:color w:val="000000" w:themeColor="text1"/>
        </w:rPr>
      </w:pPr>
    </w:p>
    <w:p w14:paraId="3F677223" w14:textId="77777777" w:rsidR="00A17774" w:rsidRDefault="00A17774" w:rsidP="00A17774">
      <w:pPr>
        <w:pStyle w:val="Standard"/>
        <w:spacing w:after="0"/>
        <w:rPr>
          <w:rFonts w:ascii="Arial" w:eastAsia="Times New Roman" w:hAnsi="Arial" w:cs="Arial"/>
          <w:b/>
          <w:color w:val="000000"/>
          <w:sz w:val="24"/>
          <w:szCs w:val="24"/>
          <w:lang w:val="en-US" w:eastAsia="pl-PL"/>
        </w:rPr>
      </w:pPr>
      <w:r>
        <w:rPr>
          <w:rFonts w:ascii="Arial" w:eastAsia="Times New Roman" w:hAnsi="Arial" w:cs="Arial"/>
          <w:color w:val="000000" w:themeColor="text1"/>
          <w:lang w:val="en-US"/>
        </w:rPr>
        <w:t>zwane dalej „stronami”.</w:t>
      </w:r>
    </w:p>
    <w:p w14:paraId="398BCB62" w14:textId="77777777" w:rsidR="00B1362D" w:rsidRDefault="00B1362D" w:rsidP="00A17774">
      <w:pPr>
        <w:pStyle w:val="Standard"/>
        <w:tabs>
          <w:tab w:val="left" w:pos="4950"/>
          <w:tab w:val="center" w:pos="5345"/>
        </w:tabs>
        <w:spacing w:after="0"/>
        <w:ind w:left="540"/>
        <w:jc w:val="center"/>
        <w:rPr>
          <w:rFonts w:ascii="Arial" w:eastAsia="Times New Roman" w:hAnsi="Arial" w:cs="Arial"/>
          <w:b/>
          <w:color w:val="000000"/>
          <w:sz w:val="32"/>
          <w:szCs w:val="32"/>
          <w:lang w:val="en-US" w:eastAsia="pl-PL"/>
        </w:rPr>
      </w:pPr>
    </w:p>
    <w:p w14:paraId="639D02A4" w14:textId="77777777" w:rsidR="00B1362D" w:rsidRDefault="00B1362D" w:rsidP="00A17774">
      <w:pPr>
        <w:pStyle w:val="Standard"/>
        <w:tabs>
          <w:tab w:val="left" w:pos="4950"/>
          <w:tab w:val="center" w:pos="5345"/>
        </w:tabs>
        <w:spacing w:after="0"/>
        <w:ind w:left="540"/>
        <w:jc w:val="center"/>
        <w:rPr>
          <w:rFonts w:ascii="Arial" w:eastAsia="Times New Roman" w:hAnsi="Arial" w:cs="Arial"/>
          <w:b/>
          <w:color w:val="000000"/>
          <w:sz w:val="32"/>
          <w:szCs w:val="32"/>
          <w:lang w:val="en-US" w:eastAsia="pl-PL"/>
        </w:rPr>
      </w:pPr>
    </w:p>
    <w:p w14:paraId="7E927956" w14:textId="43064BF6" w:rsidR="00A17774" w:rsidRDefault="00A17774" w:rsidP="00A17774">
      <w:pPr>
        <w:pStyle w:val="Standard"/>
        <w:tabs>
          <w:tab w:val="left" w:pos="4950"/>
          <w:tab w:val="center" w:pos="5345"/>
        </w:tabs>
        <w:spacing w:after="0"/>
        <w:ind w:left="540"/>
        <w:jc w:val="center"/>
        <w:rPr>
          <w:rFonts w:ascii="Arial" w:eastAsia="Times New Roman" w:hAnsi="Arial" w:cs="Arial"/>
          <w:b/>
          <w:bCs/>
          <w:sz w:val="24"/>
          <w:szCs w:val="32"/>
          <w:lang w:val="en-US"/>
        </w:rPr>
      </w:pPr>
      <w:r>
        <w:rPr>
          <w:rFonts w:ascii="Arial" w:eastAsia="Times New Roman" w:hAnsi="Arial" w:cs="Arial"/>
          <w:b/>
          <w:color w:val="000000"/>
          <w:sz w:val="32"/>
          <w:szCs w:val="32"/>
          <w:lang w:val="en-US" w:eastAsia="pl-PL"/>
        </w:rPr>
        <w:t>ANNEX</w:t>
      </w:r>
      <w:r>
        <w:rPr>
          <w:rFonts w:ascii="Arial" w:eastAsia="Times New Roman" w:hAnsi="Arial" w:cs="Arial"/>
          <w:b/>
          <w:color w:val="000000"/>
          <w:sz w:val="36"/>
          <w:szCs w:val="36"/>
          <w:lang w:val="en-US" w:eastAsia="pl-PL"/>
        </w:rPr>
        <w:t xml:space="preserve"> </w:t>
      </w:r>
      <w:r>
        <w:rPr>
          <w:rFonts w:ascii="Arial" w:eastAsia="Times New Roman" w:hAnsi="Arial" w:cs="Arial"/>
          <w:b/>
          <w:color w:val="000000"/>
          <w:sz w:val="32"/>
          <w:szCs w:val="32"/>
          <w:lang w:val="en-US" w:eastAsia="pl-PL"/>
        </w:rPr>
        <w:t>nr</w:t>
      </w:r>
      <w:r>
        <w:rPr>
          <w:rFonts w:ascii="Arial" w:eastAsia="Times New Roman" w:hAnsi="Arial" w:cs="Arial"/>
          <w:b/>
          <w:color w:val="000000"/>
          <w:sz w:val="36"/>
          <w:szCs w:val="36"/>
          <w:lang w:val="en-US" w:eastAsia="pl-PL"/>
        </w:rPr>
        <w:t xml:space="preserve"> </w:t>
      </w:r>
      <w:r>
        <w:rPr>
          <w:rFonts w:ascii="Arial" w:eastAsia="Times New Roman" w:hAnsi="Arial" w:cs="Arial"/>
          <w:b/>
          <w:bCs/>
          <w:sz w:val="24"/>
          <w:szCs w:val="32"/>
          <w:highlight w:val="lightGray"/>
          <w:lang w:val="en-US"/>
        </w:rPr>
        <w:t>&lt;consecutive_number_of_annex &gt;</w:t>
      </w:r>
    </w:p>
    <w:p w14:paraId="5445C32A" w14:textId="77777777" w:rsidR="00A17774" w:rsidRDefault="00A17774" w:rsidP="00A17774">
      <w:pPr>
        <w:pStyle w:val="Standard"/>
        <w:tabs>
          <w:tab w:val="left" w:pos="4950"/>
          <w:tab w:val="center" w:pos="5345"/>
        </w:tabs>
        <w:spacing w:after="0"/>
        <w:ind w:left="540"/>
        <w:jc w:val="center"/>
        <w:rPr>
          <w:rFonts w:ascii="Arial" w:eastAsia="Times New Roman" w:hAnsi="Arial" w:cs="Arial"/>
          <w:b/>
          <w:color w:val="000000"/>
          <w:sz w:val="24"/>
          <w:szCs w:val="24"/>
          <w:lang w:val="en-US" w:eastAsia="pl-PL"/>
        </w:rPr>
      </w:pPr>
    </w:p>
    <w:p w14:paraId="135D03E4" w14:textId="77777777" w:rsidR="00A17774" w:rsidRDefault="00A17774" w:rsidP="00A17774">
      <w:pPr>
        <w:pStyle w:val="Standard"/>
        <w:tabs>
          <w:tab w:val="left" w:pos="4950"/>
          <w:tab w:val="center" w:pos="5345"/>
        </w:tabs>
        <w:spacing w:after="0"/>
        <w:ind w:left="540"/>
        <w:jc w:val="center"/>
        <w:rPr>
          <w:rFonts w:ascii="Arial" w:eastAsia="Times New Roman" w:hAnsi="Arial" w:cs="Arial"/>
          <w:bCs/>
          <w:color w:val="000000"/>
          <w:lang w:val="en-US" w:eastAsia="pl-PL"/>
        </w:rPr>
      </w:pPr>
      <w:r>
        <w:rPr>
          <w:rFonts w:ascii="Arial" w:eastAsia="Times New Roman" w:hAnsi="Arial" w:cs="Arial"/>
          <w:bCs/>
          <w:color w:val="000000"/>
          <w:lang w:val="en-US" w:eastAsia="pl-PL"/>
        </w:rPr>
        <w:t xml:space="preserve">to Contract No </w:t>
      </w:r>
      <w:r>
        <w:rPr>
          <w:rFonts w:ascii="Arial" w:eastAsia="Times New Roman" w:hAnsi="Arial" w:cs="Arial"/>
          <w:bCs/>
          <w:color w:val="000000"/>
          <w:highlight w:val="lightGray"/>
          <w:lang w:val="en-US" w:eastAsia="pl-PL"/>
        </w:rPr>
        <w:t>UMO-&lt;proposal_registration_no.&gt;</w:t>
      </w:r>
      <w:r>
        <w:rPr>
          <w:rFonts w:ascii="Arial" w:eastAsia="Times New Roman" w:hAnsi="Arial" w:cs="Arial"/>
          <w:bCs/>
          <w:color w:val="000000"/>
          <w:lang w:val="en-US" w:eastAsia="pl-PL"/>
        </w:rPr>
        <w:t xml:space="preserve"> concluded on </w:t>
      </w:r>
      <w:r>
        <w:rPr>
          <w:rFonts w:ascii="Arial" w:eastAsia="Times New Roman" w:hAnsi="Arial" w:cs="Arial"/>
          <w:bCs/>
          <w:color w:val="000000"/>
          <w:highlight w:val="lightGray"/>
          <w:lang w:val="en-US" w:eastAsia="pl-PL"/>
        </w:rPr>
        <w:t>&lt;signature_date&gt;</w:t>
      </w:r>
    </w:p>
    <w:p w14:paraId="726B0F4D" w14:textId="77777777" w:rsidR="00A17774" w:rsidRDefault="00A17774" w:rsidP="00A17774">
      <w:pPr>
        <w:pStyle w:val="Standard"/>
        <w:tabs>
          <w:tab w:val="left" w:pos="4950"/>
          <w:tab w:val="center" w:pos="5345"/>
        </w:tabs>
        <w:spacing w:after="0"/>
        <w:ind w:left="540"/>
        <w:jc w:val="center"/>
        <w:rPr>
          <w:rFonts w:ascii="Arial" w:eastAsia="Times New Roman" w:hAnsi="Arial" w:cs="Arial"/>
          <w:bCs/>
          <w:color w:val="000000"/>
          <w:lang w:val="en-US" w:eastAsia="pl-PL"/>
        </w:rPr>
      </w:pPr>
      <w:r>
        <w:rPr>
          <w:rFonts w:ascii="Arial" w:eastAsia="Times New Roman" w:hAnsi="Arial" w:cs="Arial"/>
          <w:bCs/>
          <w:color w:val="000000"/>
          <w:lang w:val="en-US" w:eastAsia="pl-PL"/>
        </w:rPr>
        <w:t>in Kraków, hereinafter referred to as the “Contract”,</w:t>
      </w:r>
    </w:p>
    <w:p w14:paraId="1036F623" w14:textId="77777777" w:rsidR="00A17774" w:rsidRDefault="00A17774" w:rsidP="00A17774">
      <w:pPr>
        <w:pStyle w:val="Standard"/>
        <w:tabs>
          <w:tab w:val="left" w:pos="4950"/>
          <w:tab w:val="center" w:pos="5345"/>
        </w:tabs>
        <w:spacing w:after="0"/>
        <w:ind w:left="540"/>
        <w:jc w:val="center"/>
        <w:rPr>
          <w:rFonts w:ascii="Arial" w:eastAsia="Times New Roman" w:hAnsi="Arial" w:cs="Arial"/>
          <w:b/>
          <w:color w:val="000000"/>
          <w:sz w:val="24"/>
          <w:szCs w:val="24"/>
          <w:lang w:val="en-US" w:eastAsia="pl-PL"/>
        </w:rPr>
      </w:pPr>
      <w:r>
        <w:rPr>
          <w:rFonts w:ascii="Arial" w:eastAsia="Times New Roman" w:hAnsi="Arial" w:cs="Arial"/>
          <w:bCs/>
          <w:color w:val="000000"/>
          <w:lang w:val="en-US" w:eastAsia="pl-PL"/>
        </w:rPr>
        <w:t>concluded at the date of signing by the Director of the National Science Centre in Kraków, by and between:</w:t>
      </w:r>
    </w:p>
    <w:p w14:paraId="278D4541" w14:textId="77777777" w:rsidR="00A17774" w:rsidRDefault="00A17774" w:rsidP="00A17774">
      <w:pPr>
        <w:pStyle w:val="Standard"/>
        <w:tabs>
          <w:tab w:val="left" w:pos="4950"/>
          <w:tab w:val="center" w:pos="5345"/>
        </w:tabs>
        <w:spacing w:after="0"/>
        <w:ind w:left="540"/>
        <w:jc w:val="center"/>
        <w:rPr>
          <w:rFonts w:ascii="Arial" w:eastAsia="Times New Roman" w:hAnsi="Arial" w:cs="Arial"/>
          <w:b/>
          <w:color w:val="000000"/>
          <w:sz w:val="24"/>
          <w:szCs w:val="24"/>
          <w:lang w:val="en-US" w:eastAsia="pl-PL"/>
        </w:rPr>
      </w:pPr>
    </w:p>
    <w:p w14:paraId="71A68C5A" w14:textId="77777777" w:rsidR="00A17774" w:rsidRDefault="00A17774" w:rsidP="00A17774">
      <w:pPr>
        <w:pStyle w:val="Standard"/>
        <w:numPr>
          <w:ilvl w:val="0"/>
          <w:numId w:val="29"/>
        </w:numPr>
        <w:tabs>
          <w:tab w:val="left" w:pos="4950"/>
          <w:tab w:val="center" w:pos="5345"/>
        </w:tabs>
        <w:spacing w:after="0"/>
        <w:rPr>
          <w:rFonts w:ascii="Arial" w:eastAsia="Times New Roman" w:hAnsi="Arial" w:cs="Arial"/>
          <w:bCs/>
          <w:color w:val="000000"/>
          <w:lang w:eastAsia="pl-PL"/>
        </w:rPr>
      </w:pPr>
      <w:r>
        <w:rPr>
          <w:rFonts w:ascii="Arial" w:eastAsia="Times New Roman" w:hAnsi="Arial" w:cs="Arial"/>
          <w:bCs/>
          <w:color w:val="000000"/>
          <w:lang w:eastAsia="pl-PL"/>
        </w:rPr>
        <w:t xml:space="preserve">Narodowe Centrum Nauki </w:t>
      </w:r>
      <w:r>
        <w:rPr>
          <w:rFonts w:ascii="Arial" w:eastAsia="Times New Roman" w:hAnsi="Arial" w:cs="Arial"/>
          <w:bCs/>
          <w:color w:val="000000"/>
          <w:lang w:val="en-US" w:eastAsia="pl-PL"/>
        </w:rPr>
        <w:t>(National Science Centre) in Kraków,</w:t>
      </w:r>
    </w:p>
    <w:p w14:paraId="1D634C50"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 xml:space="preserve">Twardowskiego 16, 30-312 Kraków, </w:t>
      </w:r>
    </w:p>
    <w:p w14:paraId="05735708"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NIP 6762429638, REGON 121361537, hereinafter referred to as the “Centre”,</w:t>
      </w:r>
    </w:p>
    <w:p w14:paraId="34DE89B3"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represented by the Director of National Science Centre Zbigniew Błocki, Dr. Habil. Prof.</w:t>
      </w:r>
    </w:p>
    <w:p w14:paraId="58556FEB"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hereinafter referred to as the “Director”,</w:t>
      </w:r>
    </w:p>
    <w:p w14:paraId="60B366AE"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p>
    <w:p w14:paraId="5D771905" w14:textId="77777777" w:rsidR="00A17774" w:rsidRDefault="00A17774" w:rsidP="00A17774">
      <w:pPr>
        <w:pStyle w:val="Standard"/>
        <w:numPr>
          <w:ilvl w:val="0"/>
          <w:numId w:val="29"/>
        </w:numPr>
        <w:tabs>
          <w:tab w:val="left" w:pos="4950"/>
          <w:tab w:val="center" w:pos="5345"/>
        </w:tabs>
        <w:spacing w:after="0"/>
        <w:rPr>
          <w:rFonts w:ascii="Arial" w:eastAsia="Times New Roman" w:hAnsi="Arial" w:cs="Arial"/>
          <w:b/>
          <w:bCs/>
          <w:color w:val="000000"/>
          <w:sz w:val="24"/>
          <w:szCs w:val="24"/>
          <w:lang w:val="en-US" w:eastAsia="pl-PL"/>
        </w:rPr>
      </w:pPr>
      <w:r>
        <w:rPr>
          <w:rFonts w:ascii="Arial" w:hAnsi="Arial" w:cs="Arial"/>
          <w:b/>
          <w:bCs/>
          <w:highlight w:val="lightGray"/>
          <w:lang w:val="en-US"/>
        </w:rPr>
        <w:t>&lt;name_of_contracting_party Level One&gt;,</w:t>
      </w:r>
      <w:r>
        <w:rPr>
          <w:rFonts w:ascii="Arial" w:hAnsi="Arial" w:cs="Arial"/>
          <w:b/>
          <w:bCs/>
          <w:lang w:val="en-US"/>
        </w:rPr>
        <w:t xml:space="preserve"> </w:t>
      </w:r>
    </w:p>
    <w:p w14:paraId="3D07BFAA" w14:textId="77777777" w:rsidR="00A17774" w:rsidRDefault="00A17774" w:rsidP="00A17774">
      <w:pPr>
        <w:pStyle w:val="Standard"/>
        <w:tabs>
          <w:tab w:val="left" w:pos="4950"/>
          <w:tab w:val="center" w:pos="5345"/>
        </w:tabs>
        <w:spacing w:after="0"/>
        <w:ind w:left="720"/>
        <w:rPr>
          <w:rFonts w:ascii="Arial" w:eastAsia="Times New Roman" w:hAnsi="Arial" w:cs="Arial"/>
          <w:b/>
          <w:bCs/>
          <w:color w:val="000000"/>
          <w:sz w:val="24"/>
          <w:szCs w:val="24"/>
          <w:lang w:val="en-US" w:eastAsia="pl-PL"/>
        </w:rPr>
      </w:pPr>
    </w:p>
    <w:p w14:paraId="6D50B758" w14:textId="77777777" w:rsidR="00A17774" w:rsidRDefault="00A17774" w:rsidP="00A17774">
      <w:pPr>
        <w:pStyle w:val="Standard"/>
        <w:tabs>
          <w:tab w:val="left" w:pos="4950"/>
          <w:tab w:val="center" w:pos="5345"/>
        </w:tabs>
        <w:spacing w:after="0"/>
        <w:ind w:left="720"/>
        <w:rPr>
          <w:rFonts w:ascii="Arial" w:hAnsi="Arial" w:cs="Arial"/>
          <w:b/>
          <w:bCs/>
          <w:highlight w:val="lightGray"/>
          <w:lang w:val="en-US"/>
        </w:rPr>
      </w:pPr>
      <w:r>
        <w:rPr>
          <w:rFonts w:ascii="Arial" w:hAnsi="Arial" w:cs="Arial"/>
          <w:b/>
          <w:bCs/>
          <w:highlight w:val="lightGray"/>
          <w:lang w:val="en-US"/>
        </w:rPr>
        <w:t>Registered office:</w:t>
      </w:r>
    </w:p>
    <w:p w14:paraId="4C969BF6" w14:textId="77777777" w:rsidR="00A17774" w:rsidRDefault="00A17774" w:rsidP="00A17774">
      <w:pPr>
        <w:pStyle w:val="Standard"/>
        <w:tabs>
          <w:tab w:val="left" w:pos="4950"/>
          <w:tab w:val="center" w:pos="5345"/>
        </w:tabs>
        <w:spacing w:after="0"/>
        <w:ind w:left="720"/>
        <w:rPr>
          <w:rFonts w:ascii="Arial" w:hAnsi="Arial" w:cs="Arial"/>
          <w:b/>
          <w:bCs/>
          <w:lang w:val="en-US"/>
        </w:rPr>
      </w:pPr>
      <w:r>
        <w:rPr>
          <w:rFonts w:ascii="Arial" w:hAnsi="Arial" w:cs="Arial"/>
          <w:b/>
          <w:bCs/>
          <w:highlight w:val="lightGray"/>
          <w:lang w:val="en-US"/>
        </w:rPr>
        <w:t xml:space="preserve">&lt;street&gt;, &lt;postal_code&gt;&lt;city&gt;, &lt;country&gt;,  </w:t>
      </w:r>
      <w:r>
        <w:rPr>
          <w:rFonts w:ascii="Arial" w:hAnsi="Arial" w:cs="Arial"/>
          <w:b/>
          <w:bCs/>
          <w:i/>
          <w:iCs/>
          <w:highlight w:val="lightGray"/>
          <w:lang w:val="en-US"/>
        </w:rPr>
        <w:t>(of the contracting party)</w:t>
      </w:r>
    </w:p>
    <w:p w14:paraId="48EA02E9" w14:textId="77777777" w:rsidR="00A17774" w:rsidRDefault="00A17774" w:rsidP="00A17774">
      <w:pPr>
        <w:pStyle w:val="Standard"/>
        <w:tabs>
          <w:tab w:val="left" w:pos="4950"/>
          <w:tab w:val="center" w:pos="5345"/>
        </w:tabs>
        <w:spacing w:after="0"/>
        <w:ind w:left="720"/>
        <w:rPr>
          <w:rFonts w:ascii="Arial" w:hAnsi="Arial" w:cs="Arial"/>
          <w:b/>
          <w:bCs/>
          <w:lang w:val="en-US"/>
        </w:rPr>
      </w:pPr>
    </w:p>
    <w:p w14:paraId="547E769D" w14:textId="77777777" w:rsidR="00A17774" w:rsidRDefault="00A17774" w:rsidP="00A17774">
      <w:pPr>
        <w:pStyle w:val="Standard"/>
        <w:tabs>
          <w:tab w:val="left" w:pos="4950"/>
          <w:tab w:val="center" w:pos="5345"/>
        </w:tabs>
        <w:spacing w:after="0"/>
        <w:ind w:left="720"/>
        <w:rPr>
          <w:rFonts w:ascii="Arial" w:hAnsi="Arial" w:cs="Arial"/>
          <w:b/>
          <w:bCs/>
          <w:lang w:val="en-US"/>
        </w:rPr>
      </w:pPr>
      <w:r>
        <w:rPr>
          <w:rFonts w:ascii="Arial" w:hAnsi="Arial" w:cs="Arial"/>
          <w:b/>
          <w:bCs/>
          <w:highlight w:val="lightGray"/>
          <w:lang w:val="en-US"/>
        </w:rPr>
        <w:t>Address for correspondence</w:t>
      </w:r>
      <w:r>
        <w:rPr>
          <w:rFonts w:ascii="Arial" w:hAnsi="Arial" w:cs="Arial"/>
          <w:b/>
          <w:bCs/>
          <w:lang w:val="en-US"/>
        </w:rPr>
        <w:t xml:space="preserve">: </w:t>
      </w:r>
    </w:p>
    <w:p w14:paraId="12995A4D" w14:textId="77777777" w:rsidR="00A17774" w:rsidRDefault="00A17774" w:rsidP="00A17774">
      <w:pPr>
        <w:pStyle w:val="Standard"/>
        <w:tabs>
          <w:tab w:val="left" w:pos="4950"/>
          <w:tab w:val="center" w:pos="5345"/>
        </w:tabs>
        <w:spacing w:after="0"/>
        <w:ind w:left="720"/>
        <w:rPr>
          <w:rFonts w:ascii="Arial" w:hAnsi="Arial" w:cs="Arial"/>
          <w:i/>
          <w:iCs/>
          <w:lang w:val="en-US"/>
        </w:rPr>
      </w:pPr>
      <w:r>
        <w:rPr>
          <w:rFonts w:ascii="Arial" w:hAnsi="Arial" w:cs="Arial"/>
          <w:b/>
          <w:bCs/>
          <w:highlight w:val="lightGray"/>
          <w:lang w:val="en-US"/>
        </w:rPr>
        <w:t xml:space="preserve">&lt;street&gt;, &lt;postal_code&gt;&lt;city&gt;, &lt;country&gt;,  </w:t>
      </w:r>
      <w:r>
        <w:rPr>
          <w:rFonts w:ascii="Arial" w:hAnsi="Arial" w:cs="Arial"/>
          <w:b/>
          <w:bCs/>
          <w:i/>
          <w:iCs/>
          <w:highlight w:val="lightGray"/>
          <w:lang w:val="en-US"/>
        </w:rPr>
        <w:t>(of the contracting party</w:t>
      </w:r>
      <w:r>
        <w:rPr>
          <w:rFonts w:ascii="Arial" w:hAnsi="Arial" w:cs="Arial"/>
          <w:i/>
          <w:iCs/>
          <w:highlight w:val="lightGray"/>
          <w:lang w:val="en-US"/>
        </w:rPr>
        <w:t>)</w:t>
      </w:r>
    </w:p>
    <w:p w14:paraId="2029F9B7" w14:textId="77777777" w:rsidR="00A17774" w:rsidRDefault="00A17774" w:rsidP="00A17774">
      <w:pPr>
        <w:pStyle w:val="Standard"/>
        <w:tabs>
          <w:tab w:val="left" w:pos="4950"/>
          <w:tab w:val="center" w:pos="5345"/>
        </w:tabs>
        <w:spacing w:after="0"/>
        <w:ind w:left="720"/>
        <w:rPr>
          <w:rFonts w:ascii="Arial" w:hAnsi="Arial" w:cs="Arial"/>
          <w:lang w:val="en-US"/>
        </w:rPr>
      </w:pPr>
    </w:p>
    <w:p w14:paraId="055DAEBC" w14:textId="77777777" w:rsidR="00A17774" w:rsidRDefault="00A17774" w:rsidP="00A17774">
      <w:pPr>
        <w:pStyle w:val="Standard"/>
        <w:tabs>
          <w:tab w:val="left" w:pos="4950"/>
          <w:tab w:val="center" w:pos="5345"/>
        </w:tabs>
        <w:spacing w:after="0"/>
        <w:ind w:left="720"/>
        <w:rPr>
          <w:rFonts w:ascii="Arial" w:hAnsi="Arial" w:cs="Arial"/>
          <w:b/>
          <w:bCs/>
          <w:highlight w:val="lightGray"/>
          <w:lang w:val="en-US"/>
        </w:rPr>
      </w:pPr>
      <w:r>
        <w:rPr>
          <w:rFonts w:ascii="Arial" w:hAnsi="Arial" w:cs="Arial"/>
          <w:b/>
          <w:bCs/>
          <w:highlight w:val="lightGray"/>
          <w:lang w:val="en-US"/>
        </w:rPr>
        <w:t>&lt;name_of_contracting_party Level Two&gt;</w:t>
      </w:r>
    </w:p>
    <w:p w14:paraId="7605202F" w14:textId="77777777" w:rsidR="00A17774" w:rsidRDefault="00A17774" w:rsidP="00A17774">
      <w:pPr>
        <w:pStyle w:val="Standard"/>
        <w:tabs>
          <w:tab w:val="left" w:pos="4950"/>
          <w:tab w:val="center" w:pos="5345"/>
        </w:tabs>
        <w:spacing w:after="0"/>
        <w:ind w:left="720"/>
        <w:rPr>
          <w:rFonts w:ascii="Arial" w:hAnsi="Arial" w:cs="Arial"/>
          <w:b/>
          <w:bCs/>
          <w:highlight w:val="lightGray"/>
          <w:lang w:val="en-US"/>
        </w:rPr>
      </w:pPr>
    </w:p>
    <w:p w14:paraId="3DB0ACA0" w14:textId="77777777" w:rsidR="00A17774" w:rsidRDefault="00A17774" w:rsidP="00A17774">
      <w:pPr>
        <w:pStyle w:val="Standard"/>
        <w:tabs>
          <w:tab w:val="left" w:pos="4950"/>
          <w:tab w:val="center" w:pos="5345"/>
        </w:tabs>
        <w:spacing w:after="0"/>
        <w:ind w:left="720"/>
        <w:rPr>
          <w:rFonts w:ascii="Arial" w:hAnsi="Arial" w:cs="Arial"/>
          <w:b/>
          <w:bCs/>
          <w:lang w:val="en-US"/>
        </w:rPr>
      </w:pPr>
      <w:r>
        <w:rPr>
          <w:rFonts w:ascii="Arial" w:hAnsi="Arial" w:cs="Arial"/>
          <w:b/>
          <w:bCs/>
          <w:highlight w:val="lightGray"/>
          <w:lang w:val="en-US"/>
        </w:rPr>
        <w:t>NIP: &lt;NIP&gt;, REGON: &lt;regon&gt;,</w:t>
      </w:r>
    </w:p>
    <w:p w14:paraId="3DDB5236" w14:textId="77777777" w:rsidR="00A17774" w:rsidRDefault="00A17774" w:rsidP="00A17774">
      <w:pPr>
        <w:pStyle w:val="Standard"/>
        <w:tabs>
          <w:tab w:val="left" w:pos="4950"/>
          <w:tab w:val="center" w:pos="5345"/>
        </w:tabs>
        <w:spacing w:after="0"/>
        <w:rPr>
          <w:rFonts w:ascii="Arial" w:hAnsi="Arial" w:cs="Arial"/>
          <w:lang w:val="en-US"/>
        </w:rPr>
      </w:pPr>
    </w:p>
    <w:p w14:paraId="21EDC486" w14:textId="77777777" w:rsidR="00A17774" w:rsidRDefault="00A17774" w:rsidP="00A17774">
      <w:pPr>
        <w:pStyle w:val="Standard"/>
        <w:tabs>
          <w:tab w:val="left" w:pos="4950"/>
          <w:tab w:val="center" w:pos="5345"/>
        </w:tabs>
        <w:spacing w:after="0"/>
        <w:rPr>
          <w:rFonts w:ascii="Arial" w:hAnsi="Arial" w:cs="Arial"/>
          <w:lang w:val="en-US"/>
        </w:rPr>
      </w:pPr>
      <w:r>
        <w:rPr>
          <w:rFonts w:ascii="Arial" w:hAnsi="Arial" w:cs="Arial"/>
          <w:lang w:val="en-US"/>
        </w:rPr>
        <w:t>hereinafter referred to as the “Project Promoter",</w:t>
      </w:r>
    </w:p>
    <w:p w14:paraId="39991987"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41752982"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lang w:val="en-US" w:eastAsia="pl-PL"/>
        </w:rPr>
        <w:t>which is represented by: (Project Promoter's representation)</w:t>
      </w:r>
    </w:p>
    <w:p w14:paraId="46C6356C"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3CFC37DE" w14:textId="77777777" w:rsidR="00A17774" w:rsidRDefault="00A17774" w:rsidP="00A17774">
      <w:pPr>
        <w:pStyle w:val="Standard"/>
        <w:tabs>
          <w:tab w:val="left" w:pos="4950"/>
          <w:tab w:val="center" w:pos="5345"/>
        </w:tabs>
        <w:spacing w:after="0"/>
        <w:rPr>
          <w:rFonts w:ascii="Arial" w:eastAsia="Times New Roman" w:hAnsi="Arial" w:cs="Arial"/>
          <w:bCs/>
          <w:color w:val="000000"/>
          <w:highlight w:val="lightGray"/>
          <w:lang w:val="en-US" w:eastAsia="pl-PL"/>
        </w:rPr>
      </w:pPr>
      <w:r>
        <w:rPr>
          <w:rFonts w:ascii="Arial" w:eastAsia="Times New Roman" w:hAnsi="Arial" w:cs="Arial"/>
          <w:bCs/>
          <w:color w:val="000000"/>
          <w:highlight w:val="lightGray"/>
          <w:lang w:val="en-US" w:eastAsia="pl-PL"/>
        </w:rPr>
        <w:t>&lt;academic_title&gt; &lt;name_1&gt; &lt;name_2&gt; &lt;surname&gt;</w:t>
      </w:r>
    </w:p>
    <w:p w14:paraId="32F80C00" w14:textId="77777777" w:rsidR="00A17774" w:rsidRDefault="00A17774" w:rsidP="00A17774">
      <w:pPr>
        <w:pStyle w:val="Standard"/>
        <w:tabs>
          <w:tab w:val="left" w:pos="4950"/>
          <w:tab w:val="center" w:pos="5345"/>
        </w:tabs>
        <w:spacing w:after="0"/>
        <w:rPr>
          <w:rFonts w:ascii="Arial" w:eastAsia="Times New Roman" w:hAnsi="Arial" w:cs="Arial"/>
          <w:bCs/>
          <w:color w:val="000000"/>
          <w:highlight w:val="lightGray"/>
          <w:lang w:val="en-US" w:eastAsia="pl-PL"/>
        </w:rPr>
      </w:pPr>
      <w:r>
        <w:rPr>
          <w:rFonts w:ascii="Arial" w:eastAsia="Times New Roman" w:hAnsi="Arial" w:cs="Arial"/>
          <w:bCs/>
          <w:color w:val="000000"/>
          <w:highlight w:val="lightGray"/>
          <w:lang w:val="en-US" w:eastAsia="pl-PL"/>
        </w:rPr>
        <w:t>&lt;position&gt;</w:t>
      </w:r>
    </w:p>
    <w:p w14:paraId="70F1395C" w14:textId="77777777" w:rsidR="00A17774" w:rsidRDefault="00A17774" w:rsidP="00A17774">
      <w:pPr>
        <w:pStyle w:val="Standard"/>
        <w:tabs>
          <w:tab w:val="left" w:pos="4950"/>
          <w:tab w:val="center" w:pos="5345"/>
        </w:tabs>
        <w:spacing w:after="0"/>
        <w:rPr>
          <w:rFonts w:ascii="Arial" w:eastAsia="Times New Roman" w:hAnsi="Arial" w:cs="Arial"/>
          <w:bCs/>
          <w:color w:val="000000"/>
          <w:highlight w:val="lightGray"/>
          <w:lang w:val="en-US" w:eastAsia="pl-PL"/>
        </w:rPr>
      </w:pPr>
    </w:p>
    <w:p w14:paraId="713264B2" w14:textId="77777777" w:rsidR="00A17774" w:rsidRDefault="00A17774" w:rsidP="00A17774">
      <w:pPr>
        <w:pStyle w:val="Standard"/>
        <w:tabs>
          <w:tab w:val="left" w:pos="4950"/>
          <w:tab w:val="center" w:pos="5345"/>
        </w:tabs>
        <w:spacing w:after="0"/>
        <w:rPr>
          <w:rFonts w:ascii="Arial" w:eastAsia="Times New Roman" w:hAnsi="Arial" w:cs="Arial"/>
          <w:bCs/>
          <w:color w:val="000000"/>
          <w:highlight w:val="lightGray"/>
          <w:lang w:val="en-US" w:eastAsia="pl-PL"/>
        </w:rPr>
      </w:pPr>
      <w:r>
        <w:rPr>
          <w:rFonts w:ascii="Arial" w:eastAsia="Times New Roman" w:hAnsi="Arial" w:cs="Arial"/>
          <w:bCs/>
          <w:color w:val="000000"/>
          <w:highlight w:val="lightGray"/>
          <w:lang w:val="en-US" w:eastAsia="pl-PL"/>
        </w:rPr>
        <w:t xml:space="preserve">&lt;academic_title&gt; &lt;name_1&gt; &lt;name_2&gt; &lt;surname&gt; </w:t>
      </w:r>
    </w:p>
    <w:p w14:paraId="354DFE9F"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highlight w:val="lightGray"/>
          <w:lang w:val="en-US" w:eastAsia="pl-PL"/>
        </w:rPr>
        <w:t>&lt;position&gt;</w:t>
      </w:r>
    </w:p>
    <w:p w14:paraId="0C2DDA47"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561B9854"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lang w:val="en-US" w:eastAsia="pl-PL"/>
        </w:rPr>
        <w:t>and</w:t>
      </w:r>
    </w:p>
    <w:p w14:paraId="7BAFB3BE" w14:textId="77777777" w:rsidR="00A17774" w:rsidRDefault="00A17774" w:rsidP="00A17774">
      <w:pPr>
        <w:pStyle w:val="Standard"/>
        <w:numPr>
          <w:ilvl w:val="0"/>
          <w:numId w:val="29"/>
        </w:numPr>
        <w:tabs>
          <w:tab w:val="left" w:pos="4950"/>
          <w:tab w:val="center" w:pos="5345"/>
        </w:tabs>
        <w:spacing w:after="0"/>
        <w:rPr>
          <w:rFonts w:ascii="Arial" w:eastAsia="Times New Roman" w:hAnsi="Arial" w:cs="Arial"/>
          <w:b/>
          <w:color w:val="000000"/>
          <w:lang w:val="en-US" w:eastAsia="pl-PL"/>
        </w:rPr>
      </w:pPr>
      <w:r>
        <w:rPr>
          <w:rFonts w:ascii="Arial" w:eastAsia="Times New Roman" w:hAnsi="Arial" w:cs="Arial"/>
          <w:b/>
          <w:color w:val="000000"/>
          <w:highlight w:val="lightGray"/>
          <w:lang w:val="en-US" w:eastAsia="pl-PL"/>
        </w:rPr>
        <w:t>&lt;academic_title&gt; &lt;name_1&gt; &lt;name_2&gt; &lt;surname&gt;</w:t>
      </w:r>
      <w:r>
        <w:rPr>
          <w:rFonts w:ascii="Arial" w:eastAsia="Times New Roman" w:hAnsi="Arial" w:cs="Arial"/>
          <w:b/>
          <w:color w:val="000000"/>
          <w:lang w:val="en-US" w:eastAsia="pl-PL"/>
        </w:rPr>
        <w:t xml:space="preserve">, </w:t>
      </w:r>
    </w:p>
    <w:p w14:paraId="1E8F6913"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highlight w:val="lightGray"/>
          <w:lang w:val="en-US" w:eastAsia="pl-PL"/>
        </w:rPr>
        <w:t xml:space="preserve">&lt;street&gt;, &lt;postal_code&gt; &lt;city&gt;, &lt;province&gt;, &lt;country&gt; </w:t>
      </w:r>
      <w:r>
        <w:rPr>
          <w:rFonts w:ascii="Arial" w:eastAsia="Times New Roman" w:hAnsi="Arial" w:cs="Arial"/>
          <w:bCs/>
          <w:i/>
          <w:iCs/>
          <w:color w:val="000000"/>
          <w:highlight w:val="lightGray"/>
          <w:lang w:val="en-US" w:eastAsia="pl-PL"/>
        </w:rPr>
        <w:t>(of the Principal Investigator)</w:t>
      </w:r>
    </w:p>
    <w:p w14:paraId="7EBECADA" w14:textId="77777777" w:rsidR="00A17774" w:rsidRDefault="00A17774" w:rsidP="00A17774">
      <w:pPr>
        <w:pStyle w:val="Standard"/>
        <w:tabs>
          <w:tab w:val="left" w:pos="4950"/>
          <w:tab w:val="center" w:pos="5345"/>
        </w:tabs>
        <w:spacing w:after="0"/>
        <w:ind w:left="720"/>
        <w:rPr>
          <w:rFonts w:ascii="Arial" w:eastAsia="Times New Roman" w:hAnsi="Arial" w:cs="Arial"/>
          <w:bCs/>
          <w:color w:val="000000"/>
          <w:lang w:val="en-US" w:eastAsia="pl-PL"/>
        </w:rPr>
      </w:pPr>
      <w:r>
        <w:rPr>
          <w:rFonts w:ascii="Arial" w:eastAsia="Times New Roman" w:hAnsi="Arial" w:cs="Arial"/>
          <w:bCs/>
          <w:color w:val="000000"/>
          <w:lang w:val="en-US" w:eastAsia="pl-PL"/>
        </w:rPr>
        <w:t xml:space="preserve">PESEL: </w:t>
      </w:r>
      <w:r>
        <w:rPr>
          <w:rFonts w:ascii="Arial" w:eastAsia="Times New Roman" w:hAnsi="Arial" w:cs="Arial"/>
          <w:bCs/>
          <w:color w:val="000000"/>
          <w:highlight w:val="lightGray"/>
          <w:lang w:val="en-US" w:eastAsia="pl-PL"/>
        </w:rPr>
        <w:t>&lt;Pesel_no.&gt;,</w:t>
      </w:r>
    </w:p>
    <w:p w14:paraId="7878FBF0"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54661202"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lang w:val="en-US" w:eastAsia="pl-PL"/>
        </w:rPr>
        <w:t>- hereinafter referred to as “Principal Investigator”,</w:t>
      </w:r>
    </w:p>
    <w:p w14:paraId="6ACDBF40"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p>
    <w:p w14:paraId="722EE2FF" w14:textId="77777777" w:rsidR="00A17774" w:rsidRDefault="00A17774" w:rsidP="00A17774">
      <w:pPr>
        <w:pStyle w:val="Standard"/>
        <w:tabs>
          <w:tab w:val="left" w:pos="4950"/>
          <w:tab w:val="center" w:pos="5345"/>
        </w:tabs>
        <w:spacing w:after="0"/>
        <w:rPr>
          <w:rFonts w:ascii="Arial" w:eastAsia="Times New Roman" w:hAnsi="Arial" w:cs="Arial"/>
          <w:bCs/>
          <w:color w:val="000000"/>
          <w:lang w:val="en-US" w:eastAsia="pl-PL"/>
        </w:rPr>
      </w:pPr>
      <w:r>
        <w:rPr>
          <w:rFonts w:ascii="Arial" w:eastAsia="Times New Roman" w:hAnsi="Arial" w:cs="Arial"/>
          <w:bCs/>
          <w:color w:val="000000"/>
          <w:lang w:val="en-US" w:eastAsia="pl-PL"/>
        </w:rPr>
        <w:t>hereinafter jointly referred to as the “Parties”.</w:t>
      </w:r>
    </w:p>
    <w:p w14:paraId="5A4E375D" w14:textId="0812EF1F" w:rsidR="000D35B4" w:rsidRDefault="000D35B4" w:rsidP="00AB5E78">
      <w:pPr>
        <w:pStyle w:val="Standard"/>
        <w:spacing w:after="0"/>
        <w:jc w:val="both"/>
        <w:rPr>
          <w:rFonts w:ascii="Arial" w:eastAsia="Times New Roman" w:hAnsi="Arial" w:cs="Arial"/>
          <w:color w:val="000000" w:themeColor="text1"/>
          <w:lang w:val="en-US"/>
        </w:rPr>
      </w:pPr>
    </w:p>
    <w:p w14:paraId="596C3E8B" w14:textId="28A842DF" w:rsidR="00A17774" w:rsidRDefault="00A17774" w:rsidP="00AB5E78">
      <w:pPr>
        <w:pStyle w:val="Standard"/>
        <w:spacing w:after="0"/>
        <w:jc w:val="both"/>
        <w:rPr>
          <w:rFonts w:ascii="Arial" w:eastAsia="Times New Roman" w:hAnsi="Arial" w:cs="Arial"/>
          <w:color w:val="000000" w:themeColor="text1"/>
          <w:lang w:val="en-US"/>
        </w:rPr>
      </w:pPr>
    </w:p>
    <w:p w14:paraId="0E9680C2" w14:textId="41680CAC" w:rsidR="000D35B4" w:rsidRPr="000D35B4" w:rsidRDefault="000D35B4" w:rsidP="005B0F1A">
      <w:pPr>
        <w:jc w:val="both"/>
        <w:rPr>
          <w:rFonts w:ascii="Arial" w:eastAsiaTheme="minorHAnsi" w:hAnsi="Arial" w:cs="Arial"/>
          <w:i/>
          <w:iCs/>
          <w:kern w:val="0"/>
        </w:rPr>
      </w:pPr>
      <w:r w:rsidRPr="000D35B4">
        <w:rPr>
          <w:rFonts w:ascii="Arial" w:hAnsi="Arial" w:cs="Arial"/>
          <w:i/>
          <w:iCs/>
        </w:rPr>
        <w:lastRenderedPageBreak/>
        <w:t>Realizacja długoterminowych projektów badawczych jest procesem, na który wpływ wywiera szereg zewnętrznych czynników gospodarczych oraz społecznych. Mając na względzie, że doświadczamy obecnie zjawiska zmieniającej się sytuacji makroekonomicznej wywołanej okolicznościami zewnętrznymi, której żadna ze Stron Umowy nie mogła przewidzieć, m.in. pandemią COVID-19, konfliktem zbrojnym w Ukrainie, gwałtowną dekoniunkturą, nie sposób nie zauważyć społecznych i rynkowych konsekwencji tych zdarzeń dla realizacji Projektu, np. wzrostu cen materiałów i kosztów pracowniczych, przerwania łańcucha dostaw, ograniczenia w dostępności surowców, produktów i materiałów, fluktuacje na rynku walut etc</w:t>
      </w:r>
      <w:r>
        <w:rPr>
          <w:rFonts w:ascii="Arial" w:hAnsi="Arial" w:cs="Arial"/>
          <w:i/>
          <w:iCs/>
        </w:rPr>
        <w:t>.</w:t>
      </w:r>
      <w:r w:rsidRPr="000D35B4">
        <w:rPr>
          <w:rFonts w:ascii="Arial" w:hAnsi="Arial" w:cs="Arial"/>
          <w:i/>
          <w:iCs/>
        </w:rPr>
        <w:t xml:space="preserve"> </w:t>
      </w:r>
      <w:r w:rsidR="00CF4218">
        <w:rPr>
          <w:rFonts w:ascii="Arial" w:hAnsi="Arial" w:cs="Arial"/>
          <w:i/>
          <w:iCs/>
        </w:rPr>
        <w:t>B</w:t>
      </w:r>
      <w:r w:rsidR="00420B17">
        <w:rPr>
          <w:rFonts w:ascii="Arial" w:hAnsi="Arial" w:cs="Arial"/>
          <w:i/>
          <w:iCs/>
        </w:rPr>
        <w:t>ędące wynikiem powyższych okoliczności zewnętrznych z</w:t>
      </w:r>
      <w:r w:rsidR="00E45D85">
        <w:rPr>
          <w:rFonts w:ascii="Arial" w:hAnsi="Arial" w:cs="Arial"/>
          <w:i/>
          <w:iCs/>
        </w:rPr>
        <w:t>naczne osłabienie złotówki do euro powoduje generowanie oszczędności w programie</w:t>
      </w:r>
      <w:r w:rsidR="00420B17">
        <w:rPr>
          <w:rFonts w:ascii="Arial" w:hAnsi="Arial" w:cs="Arial"/>
          <w:i/>
          <w:iCs/>
        </w:rPr>
        <w:t xml:space="preserve">. </w:t>
      </w:r>
      <w:r w:rsidRPr="000D35B4">
        <w:rPr>
          <w:rFonts w:ascii="Arial" w:hAnsi="Arial" w:cs="Arial"/>
          <w:i/>
          <w:iCs/>
        </w:rPr>
        <w:t>Okoliczności te zostały również dostrzeżone przez Darczyńców</w:t>
      </w:r>
      <w:r>
        <w:rPr>
          <w:rFonts w:ascii="Arial" w:hAnsi="Arial" w:cs="Arial"/>
          <w:i/>
          <w:iCs/>
        </w:rPr>
        <w:t>, którzy poinformowali o możliwości przyznania d</w:t>
      </w:r>
      <w:r w:rsidRPr="000D35B4">
        <w:rPr>
          <w:rFonts w:ascii="Arial" w:hAnsi="Arial" w:cs="Arial"/>
          <w:i/>
          <w:iCs/>
        </w:rPr>
        <w:t>odatkow</w:t>
      </w:r>
      <w:r>
        <w:rPr>
          <w:rFonts w:ascii="Arial" w:hAnsi="Arial" w:cs="Arial"/>
          <w:i/>
          <w:iCs/>
        </w:rPr>
        <w:t>ych</w:t>
      </w:r>
      <w:r w:rsidRPr="000D35B4">
        <w:rPr>
          <w:rFonts w:ascii="Arial" w:hAnsi="Arial" w:cs="Arial"/>
          <w:i/>
          <w:iCs/>
        </w:rPr>
        <w:t xml:space="preserve"> środk</w:t>
      </w:r>
      <w:r w:rsidR="005B0F1A">
        <w:rPr>
          <w:rFonts w:ascii="Arial" w:hAnsi="Arial" w:cs="Arial"/>
          <w:i/>
          <w:iCs/>
        </w:rPr>
        <w:t xml:space="preserve">ów dla </w:t>
      </w:r>
      <w:r w:rsidRPr="000D35B4">
        <w:rPr>
          <w:rFonts w:ascii="Arial" w:hAnsi="Arial" w:cs="Arial"/>
          <w:i/>
          <w:iCs/>
        </w:rPr>
        <w:t>już zatwierdzony</w:t>
      </w:r>
      <w:r w:rsidR="005B0F1A">
        <w:rPr>
          <w:rFonts w:ascii="Arial" w:hAnsi="Arial" w:cs="Arial"/>
          <w:i/>
          <w:iCs/>
        </w:rPr>
        <w:t>ch</w:t>
      </w:r>
      <w:r w:rsidRPr="000D35B4">
        <w:rPr>
          <w:rFonts w:ascii="Arial" w:hAnsi="Arial" w:cs="Arial"/>
          <w:i/>
          <w:iCs/>
        </w:rPr>
        <w:t xml:space="preserve"> projekt</w:t>
      </w:r>
      <w:r w:rsidR="005B0F1A">
        <w:rPr>
          <w:rFonts w:ascii="Arial" w:hAnsi="Arial" w:cs="Arial"/>
          <w:i/>
          <w:iCs/>
        </w:rPr>
        <w:t>ów</w:t>
      </w:r>
      <w:r w:rsidRPr="000D35B4">
        <w:rPr>
          <w:rFonts w:ascii="Arial" w:hAnsi="Arial" w:cs="Arial"/>
          <w:i/>
          <w:iCs/>
        </w:rPr>
        <w:t xml:space="preserve">, które mają zdolność zwiększania wyników </w:t>
      </w:r>
      <w:r w:rsidR="005B0F1A">
        <w:rPr>
          <w:rFonts w:ascii="Arial" w:hAnsi="Arial" w:cs="Arial"/>
          <w:i/>
          <w:iCs/>
        </w:rPr>
        <w:t>lub</w:t>
      </w:r>
      <w:r w:rsidRPr="000D35B4">
        <w:rPr>
          <w:rFonts w:ascii="Arial" w:hAnsi="Arial" w:cs="Arial"/>
          <w:i/>
          <w:iCs/>
        </w:rPr>
        <w:t xml:space="preserve"> których koszty są wyższe z powodu wyjątkowych podwyżek cen, nawet jeśli takie dodatkowe finansowanie nie zwiększyłoby wyników. </w:t>
      </w:r>
      <w:r w:rsidR="005B0F1A">
        <w:rPr>
          <w:rFonts w:ascii="Arial" w:hAnsi="Arial" w:cs="Arial"/>
          <w:i/>
          <w:iCs/>
        </w:rPr>
        <w:t>W nawiązaniu do powyższych informacji Krajowy Punkt Kontaktowy potwierdził możliwość z</w:t>
      </w:r>
      <w:r w:rsidR="005B0F1A" w:rsidRPr="005B0F1A">
        <w:rPr>
          <w:rFonts w:ascii="Arial" w:hAnsi="Arial" w:cs="Arial"/>
          <w:i/>
          <w:iCs/>
        </w:rPr>
        <w:t>agospodarowania wygenerowanych</w:t>
      </w:r>
      <w:r w:rsidR="005B0F1A">
        <w:rPr>
          <w:rFonts w:ascii="Arial" w:hAnsi="Arial" w:cs="Arial"/>
          <w:i/>
          <w:iCs/>
        </w:rPr>
        <w:t xml:space="preserve"> </w:t>
      </w:r>
      <w:r w:rsidR="005B0F1A" w:rsidRPr="005B0F1A">
        <w:rPr>
          <w:rFonts w:ascii="Arial" w:hAnsi="Arial" w:cs="Arial"/>
          <w:i/>
          <w:iCs/>
        </w:rPr>
        <w:t>oszczędności powstał</w:t>
      </w:r>
      <w:r w:rsidR="00162C53">
        <w:rPr>
          <w:rFonts w:ascii="Arial" w:hAnsi="Arial" w:cs="Arial"/>
          <w:i/>
          <w:iCs/>
        </w:rPr>
        <w:t>ych</w:t>
      </w:r>
      <w:r w:rsidR="005B0F1A" w:rsidRPr="005B0F1A">
        <w:rPr>
          <w:rFonts w:ascii="Arial" w:hAnsi="Arial" w:cs="Arial"/>
          <w:i/>
          <w:iCs/>
        </w:rPr>
        <w:t xml:space="preserve"> w wyniku różnic kursowych zgodnie z procedurą</w:t>
      </w:r>
      <w:r w:rsidR="00162C53">
        <w:rPr>
          <w:rFonts w:ascii="Arial" w:hAnsi="Arial" w:cs="Arial"/>
          <w:i/>
          <w:iCs/>
        </w:rPr>
        <w:t xml:space="preserve"> </w:t>
      </w:r>
      <w:r w:rsidR="005B0F1A" w:rsidRPr="005B0F1A">
        <w:rPr>
          <w:rFonts w:ascii="Arial" w:hAnsi="Arial" w:cs="Arial"/>
          <w:i/>
          <w:iCs/>
        </w:rPr>
        <w:t>zaproponowaną przez B</w:t>
      </w:r>
      <w:r w:rsidR="00162C53">
        <w:rPr>
          <w:rFonts w:ascii="Arial" w:hAnsi="Arial" w:cs="Arial"/>
          <w:i/>
          <w:iCs/>
        </w:rPr>
        <w:t xml:space="preserve">iuro </w:t>
      </w:r>
      <w:r w:rsidR="005B0F1A" w:rsidRPr="005B0F1A">
        <w:rPr>
          <w:rFonts w:ascii="Arial" w:hAnsi="Arial" w:cs="Arial"/>
          <w:i/>
          <w:iCs/>
        </w:rPr>
        <w:t>M</w:t>
      </w:r>
      <w:r w:rsidR="00162C53">
        <w:rPr>
          <w:rFonts w:ascii="Arial" w:hAnsi="Arial" w:cs="Arial"/>
          <w:i/>
          <w:iCs/>
        </w:rPr>
        <w:t xml:space="preserve">echanizmów </w:t>
      </w:r>
      <w:r w:rsidR="005B0F1A" w:rsidRPr="005B0F1A">
        <w:rPr>
          <w:rFonts w:ascii="Arial" w:hAnsi="Arial" w:cs="Arial"/>
          <w:i/>
          <w:iCs/>
        </w:rPr>
        <w:t>F</w:t>
      </w:r>
      <w:r w:rsidR="00162C53">
        <w:rPr>
          <w:rFonts w:ascii="Arial" w:hAnsi="Arial" w:cs="Arial"/>
          <w:i/>
          <w:iCs/>
        </w:rPr>
        <w:t>inansowych, co pozwoli na efektywne wykorzystanie środków w programie. Powyższe okoliczności zostały również ws</w:t>
      </w:r>
      <w:r w:rsidRPr="000D35B4">
        <w:rPr>
          <w:rFonts w:ascii="Arial" w:hAnsi="Arial" w:cs="Arial"/>
          <w:i/>
          <w:iCs/>
        </w:rPr>
        <w:t xml:space="preserve">kazane we wniosku Beneficjenta </w:t>
      </w:r>
      <w:commentRangeStart w:id="0"/>
      <w:r w:rsidRPr="000D35B4">
        <w:rPr>
          <w:rFonts w:ascii="Arial" w:hAnsi="Arial" w:cs="Arial"/>
          <w:i/>
          <w:iCs/>
        </w:rPr>
        <w:t xml:space="preserve">z dnia </w:t>
      </w:r>
      <w:r w:rsidRPr="00162C53">
        <w:rPr>
          <w:rFonts w:ascii="Arial" w:hAnsi="Arial" w:cs="Arial"/>
          <w:i/>
          <w:iCs/>
        </w:rPr>
        <w:t>…</w:t>
      </w:r>
      <w:r w:rsidRPr="000D35B4">
        <w:rPr>
          <w:rFonts w:ascii="Arial" w:hAnsi="Arial" w:cs="Arial"/>
          <w:i/>
          <w:iCs/>
        </w:rPr>
        <w:t xml:space="preserve"> </w:t>
      </w:r>
      <w:commentRangeEnd w:id="0"/>
      <w:r w:rsidR="00184BA3">
        <w:rPr>
          <w:rStyle w:val="Odwoaniedokomentarza"/>
        </w:rPr>
        <w:commentReference w:id="0"/>
      </w:r>
      <w:r w:rsidRPr="000D35B4">
        <w:rPr>
          <w:rFonts w:ascii="Arial" w:hAnsi="Arial" w:cs="Arial"/>
          <w:i/>
          <w:iCs/>
        </w:rPr>
        <w:t>dotyczącego zawarcia aneksów do umowy o realizację i</w:t>
      </w:r>
      <w:r w:rsidR="00FF0755">
        <w:rPr>
          <w:rFonts w:ascii="Arial" w:hAnsi="Arial" w:cs="Arial"/>
          <w:i/>
          <w:iCs/>
        </w:rPr>
        <w:t> </w:t>
      </w:r>
      <w:r w:rsidRPr="000D35B4">
        <w:rPr>
          <w:rFonts w:ascii="Arial" w:hAnsi="Arial" w:cs="Arial"/>
          <w:i/>
          <w:iCs/>
        </w:rPr>
        <w:t>finansowanie projektu badawczego, z których jeden obejm</w:t>
      </w:r>
      <w:r w:rsidR="00162C53">
        <w:rPr>
          <w:rFonts w:ascii="Arial" w:hAnsi="Arial" w:cs="Arial"/>
          <w:i/>
          <w:iCs/>
        </w:rPr>
        <w:t xml:space="preserve">uje zmianę załącznika </w:t>
      </w:r>
      <w:r w:rsidR="00C90DED">
        <w:rPr>
          <w:rFonts w:ascii="Arial" w:hAnsi="Arial" w:cs="Arial"/>
          <w:i/>
          <w:iCs/>
        </w:rPr>
        <w:t>3</w:t>
      </w:r>
      <w:r w:rsidR="00865694">
        <w:rPr>
          <w:rFonts w:ascii="Arial" w:hAnsi="Arial" w:cs="Arial"/>
          <w:i/>
          <w:iCs/>
        </w:rPr>
        <w:t>A</w:t>
      </w:r>
      <w:r w:rsidR="00162C53">
        <w:rPr>
          <w:rFonts w:ascii="Arial" w:hAnsi="Arial" w:cs="Arial"/>
          <w:i/>
          <w:iCs/>
        </w:rPr>
        <w:t xml:space="preserve"> do umowy, </w:t>
      </w:r>
      <w:r w:rsidRPr="000D35B4">
        <w:rPr>
          <w:rFonts w:ascii="Arial" w:hAnsi="Arial" w:cs="Arial"/>
          <w:i/>
          <w:iCs/>
        </w:rPr>
        <w:t xml:space="preserve">a drugi (niniejszy) </w:t>
      </w:r>
      <w:r w:rsidR="00162C53">
        <w:rPr>
          <w:rFonts w:ascii="Arial" w:hAnsi="Arial" w:cs="Arial"/>
          <w:i/>
          <w:iCs/>
        </w:rPr>
        <w:t>dotyczy innych zmian umowy.</w:t>
      </w:r>
    </w:p>
    <w:p w14:paraId="3ED65DC8" w14:textId="772EDE92" w:rsidR="000D35B4" w:rsidRDefault="000D35B4" w:rsidP="000D35B4">
      <w:pPr>
        <w:jc w:val="both"/>
        <w:rPr>
          <w:rFonts w:ascii="Arial" w:hAnsi="Arial" w:cs="Arial"/>
          <w:i/>
          <w:iCs/>
        </w:rPr>
      </w:pPr>
      <w:r w:rsidRPr="000D35B4">
        <w:rPr>
          <w:rFonts w:ascii="Arial" w:hAnsi="Arial" w:cs="Arial"/>
          <w:i/>
          <w:iCs/>
        </w:rPr>
        <w:t>Zatem, aby uwzględniać otoczenie społeczno–gospodarcze wykonywania umowy oraz warunki realizacji Projektu, Strony postanowiły, co następuje:</w:t>
      </w:r>
    </w:p>
    <w:p w14:paraId="72253AED" w14:textId="5DA0F0B6" w:rsidR="00162E15" w:rsidRPr="00162E15" w:rsidRDefault="00162E15" w:rsidP="00162E15">
      <w:pPr>
        <w:jc w:val="both"/>
        <w:rPr>
          <w:rFonts w:ascii="Arial" w:eastAsiaTheme="minorHAnsi" w:hAnsi="Arial" w:cs="Arial"/>
          <w:i/>
          <w:iCs/>
          <w:kern w:val="0"/>
          <w:lang w:val="en-US"/>
        </w:rPr>
      </w:pPr>
      <w:r w:rsidRPr="00162E15">
        <w:rPr>
          <w:rFonts w:ascii="Arial" w:hAnsi="Arial"/>
          <w:i/>
          <w:iCs/>
          <w:lang w:val="en-US"/>
        </w:rPr>
        <w:t xml:space="preserve">The execution of long-term research projects is a process that depends on a number of external economic and social factors. </w:t>
      </w:r>
      <w:r w:rsidR="00655884" w:rsidRPr="00655884">
        <w:rPr>
          <w:rFonts w:ascii="Arial" w:hAnsi="Arial"/>
          <w:i/>
          <w:iCs/>
          <w:lang w:val="en-US"/>
        </w:rPr>
        <w:t>Taking into account the current changes in the macroeconomic landscape caused by external occurrences that could not have been foreseen at the application submission stage, including the continuing COVID-19 pandemic, the armed conflict in Ukraine and the rapid economic downturn, it is impossible to miss certain social and market-related consequences these events have on the execution of the project, e.g. increasing prices of materials and labour costs, supply chain breakdowns, shortages of raw materials, products and materials, currency market fluctuations, etc. The ongoing weakening of the Polish zloty against the euro, which has also been caused by the above circumstances, generates savings in the Basic Research Programme. These circumstances have also been noted by the Donors, who have notified about the possibility to allocate additional funds to already approved projects which have the potential for absorbing additional funds and scaling up results or whose costs have increased due to the exceptional price increases, even if such additional funding would not scale up results.</w:t>
      </w:r>
      <w:r w:rsidR="00655884">
        <w:rPr>
          <w:rFonts w:ascii="Arial" w:hAnsi="Arial"/>
          <w:i/>
          <w:iCs/>
          <w:lang w:val="en-US"/>
        </w:rPr>
        <w:t xml:space="preserve"> </w:t>
      </w:r>
      <w:r w:rsidRPr="00162E15">
        <w:rPr>
          <w:rFonts w:ascii="Arial" w:hAnsi="Arial"/>
          <w:i/>
          <w:iCs/>
          <w:lang w:val="en-US"/>
        </w:rPr>
        <w:t xml:space="preserve">Considering the above information, the National </w:t>
      </w:r>
      <w:r w:rsidR="00BC4065">
        <w:rPr>
          <w:rFonts w:ascii="Arial" w:hAnsi="Arial"/>
          <w:i/>
          <w:iCs/>
          <w:lang w:val="en-US"/>
        </w:rPr>
        <w:t>Focal</w:t>
      </w:r>
      <w:r w:rsidRPr="00162E15">
        <w:rPr>
          <w:rFonts w:ascii="Arial" w:hAnsi="Arial"/>
          <w:i/>
          <w:iCs/>
          <w:lang w:val="en-US"/>
        </w:rPr>
        <w:t xml:space="preserve"> Point has confirmed the possibility of using the savings generated on exchange </w:t>
      </w:r>
      <w:r w:rsidR="002310B7">
        <w:rPr>
          <w:rFonts w:ascii="Arial" w:hAnsi="Arial"/>
          <w:i/>
          <w:iCs/>
          <w:lang w:val="en-US"/>
        </w:rPr>
        <w:t xml:space="preserve">rate </w:t>
      </w:r>
      <w:r w:rsidRPr="00162E15">
        <w:rPr>
          <w:rFonts w:ascii="Arial" w:hAnsi="Arial"/>
          <w:i/>
          <w:iCs/>
          <w:lang w:val="en-US"/>
        </w:rPr>
        <w:t xml:space="preserve">differences in accordance with the procedure proposed by the Financial Mechanism Office, which will facilitate effective use of the funds available in the programme. The above circumstances were also indicated in the Beneficiary's proposal </w:t>
      </w:r>
      <w:commentRangeStart w:id="1"/>
      <w:r w:rsidRPr="00162E15">
        <w:rPr>
          <w:rFonts w:ascii="Arial" w:hAnsi="Arial"/>
          <w:i/>
          <w:iCs/>
          <w:lang w:val="en-US"/>
        </w:rPr>
        <w:t xml:space="preserve">dated ..., </w:t>
      </w:r>
      <w:commentRangeEnd w:id="1"/>
      <w:r w:rsidR="00A54EA0">
        <w:rPr>
          <w:rStyle w:val="Odwoaniedokomentarza"/>
        </w:rPr>
        <w:commentReference w:id="1"/>
      </w:r>
      <w:r w:rsidRPr="00162E15">
        <w:rPr>
          <w:rFonts w:ascii="Arial" w:hAnsi="Arial"/>
          <w:i/>
          <w:iCs/>
          <w:lang w:val="en-US"/>
        </w:rPr>
        <w:t xml:space="preserve">concerning the conclusion of annexes to the </w:t>
      </w:r>
      <w:r w:rsidR="002310B7">
        <w:rPr>
          <w:rFonts w:ascii="Arial" w:hAnsi="Arial"/>
          <w:i/>
          <w:iCs/>
          <w:lang w:val="en-US"/>
        </w:rPr>
        <w:t>Contract</w:t>
      </w:r>
      <w:r w:rsidRPr="00162E15">
        <w:rPr>
          <w:rFonts w:ascii="Arial" w:hAnsi="Arial"/>
          <w:i/>
          <w:iCs/>
          <w:lang w:val="en-US"/>
        </w:rPr>
        <w:t xml:space="preserve"> for</w:t>
      </w:r>
      <w:r w:rsidR="002310B7">
        <w:rPr>
          <w:rFonts w:ascii="Arial" w:hAnsi="Arial"/>
          <w:i/>
          <w:iCs/>
          <w:lang w:val="en-US"/>
        </w:rPr>
        <w:t xml:space="preserve"> the</w:t>
      </w:r>
      <w:r w:rsidRPr="00162E15">
        <w:rPr>
          <w:rFonts w:ascii="Arial" w:hAnsi="Arial"/>
          <w:i/>
          <w:iCs/>
          <w:lang w:val="en-US"/>
        </w:rPr>
        <w:t xml:space="preserve"> implementation and </w:t>
      </w:r>
      <w:r w:rsidR="002310B7">
        <w:rPr>
          <w:rFonts w:ascii="Arial" w:hAnsi="Arial"/>
          <w:i/>
          <w:iCs/>
          <w:lang w:val="en-US"/>
        </w:rPr>
        <w:t>funding</w:t>
      </w:r>
      <w:r w:rsidRPr="00162E15">
        <w:rPr>
          <w:rFonts w:ascii="Arial" w:hAnsi="Arial"/>
          <w:i/>
          <w:iCs/>
          <w:lang w:val="en-US"/>
        </w:rPr>
        <w:t xml:space="preserve"> of </w:t>
      </w:r>
      <w:r w:rsidR="002310B7">
        <w:rPr>
          <w:rFonts w:ascii="Arial" w:hAnsi="Arial"/>
          <w:i/>
          <w:iCs/>
          <w:lang w:val="en-US"/>
        </w:rPr>
        <w:t>the</w:t>
      </w:r>
      <w:r w:rsidRPr="00162E15">
        <w:rPr>
          <w:rFonts w:ascii="Arial" w:hAnsi="Arial"/>
          <w:i/>
          <w:iCs/>
          <w:lang w:val="en-US"/>
        </w:rPr>
        <w:t xml:space="preserve"> research project, one of which cover</w:t>
      </w:r>
      <w:r w:rsidR="002310B7">
        <w:rPr>
          <w:rFonts w:ascii="Arial" w:hAnsi="Arial"/>
          <w:i/>
          <w:iCs/>
          <w:lang w:val="en-US"/>
        </w:rPr>
        <w:t>s</w:t>
      </w:r>
      <w:r w:rsidRPr="00162E15">
        <w:rPr>
          <w:rFonts w:ascii="Arial" w:hAnsi="Arial"/>
          <w:i/>
          <w:iCs/>
          <w:lang w:val="en-US"/>
        </w:rPr>
        <w:t xml:space="preserve"> amendments in A</w:t>
      </w:r>
      <w:r w:rsidR="002310B7">
        <w:rPr>
          <w:rFonts w:ascii="Arial" w:hAnsi="Arial"/>
          <w:i/>
          <w:iCs/>
          <w:lang w:val="en-US"/>
        </w:rPr>
        <w:t>ppendix</w:t>
      </w:r>
      <w:r w:rsidRPr="00162E15">
        <w:rPr>
          <w:rFonts w:ascii="Arial" w:hAnsi="Arial"/>
          <w:i/>
          <w:iCs/>
          <w:lang w:val="en-US"/>
        </w:rPr>
        <w:t xml:space="preserve"> 3A to the </w:t>
      </w:r>
      <w:r w:rsidR="002310B7">
        <w:rPr>
          <w:rFonts w:ascii="Arial" w:hAnsi="Arial"/>
          <w:i/>
          <w:iCs/>
          <w:lang w:val="en-US"/>
        </w:rPr>
        <w:t>Contract</w:t>
      </w:r>
      <w:r w:rsidRPr="00162E15">
        <w:rPr>
          <w:rFonts w:ascii="Arial" w:hAnsi="Arial"/>
          <w:i/>
          <w:iCs/>
          <w:lang w:val="en-US"/>
        </w:rPr>
        <w:t xml:space="preserve">, while the other (the present document) concerns other amendments in the </w:t>
      </w:r>
      <w:r w:rsidR="002310B7">
        <w:rPr>
          <w:rFonts w:ascii="Arial" w:hAnsi="Arial"/>
          <w:i/>
          <w:iCs/>
          <w:lang w:val="en-US"/>
        </w:rPr>
        <w:t>Contract</w:t>
      </w:r>
      <w:r w:rsidRPr="00162E15">
        <w:rPr>
          <w:rFonts w:ascii="Arial" w:hAnsi="Arial"/>
          <w:i/>
          <w:iCs/>
          <w:lang w:val="en-US"/>
        </w:rPr>
        <w:t>.</w:t>
      </w:r>
    </w:p>
    <w:p w14:paraId="1D43F997" w14:textId="73408327" w:rsidR="000D35B4" w:rsidRPr="00162E15" w:rsidRDefault="00162E15" w:rsidP="00162E15">
      <w:pPr>
        <w:jc w:val="both"/>
        <w:rPr>
          <w:rFonts w:ascii="Arial" w:hAnsi="Arial" w:cs="Arial"/>
          <w:i/>
          <w:iCs/>
          <w:lang w:val="en-US"/>
        </w:rPr>
      </w:pPr>
      <w:r w:rsidRPr="00162E15">
        <w:rPr>
          <w:rFonts w:ascii="Arial" w:hAnsi="Arial"/>
          <w:i/>
          <w:iCs/>
          <w:lang w:val="en-US"/>
        </w:rPr>
        <w:t xml:space="preserve">Thus, in order to take into account the social and economic environment in which the </w:t>
      </w:r>
      <w:r w:rsidR="002310B7">
        <w:rPr>
          <w:rFonts w:ascii="Arial" w:hAnsi="Arial"/>
          <w:i/>
          <w:iCs/>
          <w:lang w:val="en-US"/>
        </w:rPr>
        <w:t>Contract</w:t>
      </w:r>
      <w:r w:rsidRPr="00162E15">
        <w:rPr>
          <w:rFonts w:ascii="Arial" w:hAnsi="Arial"/>
          <w:i/>
          <w:iCs/>
          <w:lang w:val="en-US"/>
        </w:rPr>
        <w:t xml:space="preserve"> is performed, as well as the terms and conditions of the Project, the Parties have agreed as follows:</w:t>
      </w:r>
    </w:p>
    <w:p w14:paraId="3D91DBE8" w14:textId="20789A12" w:rsidR="009C3355" w:rsidRPr="00162E15" w:rsidRDefault="009C3355" w:rsidP="00AB5E78">
      <w:pPr>
        <w:pStyle w:val="Standard"/>
        <w:widowControl w:val="0"/>
        <w:tabs>
          <w:tab w:val="left" w:pos="4950"/>
          <w:tab w:val="center" w:pos="5345"/>
        </w:tabs>
        <w:spacing w:after="0"/>
        <w:ind w:left="540"/>
        <w:jc w:val="both"/>
        <w:rPr>
          <w:rFonts w:ascii="Arial" w:eastAsia="Times New Roman" w:hAnsi="Arial" w:cs="Arial"/>
          <w:b/>
          <w:color w:val="000000"/>
          <w:sz w:val="24"/>
          <w:szCs w:val="24"/>
          <w:lang w:val="en-US" w:eastAsia="pl-PL"/>
        </w:rPr>
      </w:pPr>
    </w:p>
    <w:p w14:paraId="7B7165FF" w14:textId="77777777" w:rsidR="00561C70" w:rsidRPr="00691EAE" w:rsidRDefault="00561C70" w:rsidP="0061452A">
      <w:pPr>
        <w:pStyle w:val="Standard"/>
        <w:widowControl w:val="0"/>
        <w:tabs>
          <w:tab w:val="left" w:pos="4950"/>
          <w:tab w:val="center" w:pos="5345"/>
        </w:tabs>
        <w:spacing w:after="0"/>
        <w:jc w:val="center"/>
        <w:rPr>
          <w:rFonts w:ascii="Arial" w:eastAsia="Times New Roman" w:hAnsi="Arial" w:cs="Arial"/>
          <w:b/>
          <w:color w:val="000000"/>
          <w:sz w:val="24"/>
          <w:szCs w:val="24"/>
          <w:lang w:eastAsia="pl-PL"/>
        </w:rPr>
      </w:pPr>
      <w:r w:rsidRPr="00691EAE">
        <w:rPr>
          <w:rFonts w:ascii="Arial" w:eastAsia="Times New Roman" w:hAnsi="Arial" w:cs="Arial"/>
          <w:b/>
          <w:color w:val="000000"/>
          <w:sz w:val="24"/>
          <w:szCs w:val="24"/>
          <w:lang w:eastAsia="pl-PL"/>
        </w:rPr>
        <w:t>§ 1.</w:t>
      </w:r>
    </w:p>
    <w:p w14:paraId="4862ED4F" w14:textId="77777777" w:rsidR="00561C70" w:rsidRPr="00691EAE" w:rsidRDefault="00561C70" w:rsidP="00AB5E78">
      <w:pPr>
        <w:pStyle w:val="Standard"/>
        <w:spacing w:after="0"/>
        <w:jc w:val="both"/>
        <w:rPr>
          <w:rFonts w:ascii="Arial" w:eastAsia="Times New Roman" w:hAnsi="Arial" w:cs="Arial"/>
          <w:color w:val="000000"/>
        </w:rPr>
      </w:pPr>
    </w:p>
    <w:p w14:paraId="6CD7FADF" w14:textId="10138AD9" w:rsidR="00BE307A" w:rsidRDefault="00BE307A" w:rsidP="00AB5E78">
      <w:pPr>
        <w:pStyle w:val="Standard"/>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Strony zmieniają umowę w ten sposób, że:</w:t>
      </w:r>
    </w:p>
    <w:p w14:paraId="58C255BC" w14:textId="77777777" w:rsidR="007942F2" w:rsidRPr="008A0B8D" w:rsidRDefault="007942F2" w:rsidP="00AB5E78">
      <w:pPr>
        <w:pStyle w:val="Standard"/>
        <w:spacing w:after="0"/>
        <w:jc w:val="both"/>
        <w:rPr>
          <w:rFonts w:ascii="Arial" w:eastAsia="Times New Roman" w:hAnsi="Arial" w:cs="Arial"/>
          <w:bCs/>
          <w:color w:val="000000" w:themeColor="text1"/>
        </w:rPr>
      </w:pPr>
    </w:p>
    <w:p w14:paraId="34C03413" w14:textId="24BD50C3" w:rsidR="00BE307A" w:rsidRPr="008A0B8D" w:rsidRDefault="00BE307A"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 xml:space="preserve">§ 1 ust. </w:t>
      </w:r>
      <w:r w:rsidR="00F819E6">
        <w:rPr>
          <w:rFonts w:ascii="Arial" w:eastAsia="Times New Roman" w:hAnsi="Arial" w:cs="Arial"/>
          <w:bCs/>
          <w:color w:val="000000" w:themeColor="text1"/>
        </w:rPr>
        <w:t>3</w:t>
      </w:r>
      <w:r w:rsidRPr="008A0B8D">
        <w:rPr>
          <w:rFonts w:ascii="Arial" w:eastAsia="Times New Roman" w:hAnsi="Arial" w:cs="Arial"/>
          <w:bCs/>
          <w:color w:val="000000" w:themeColor="text1"/>
        </w:rPr>
        <w:t xml:space="preserve"> otrzymuje brzmienie:</w:t>
      </w:r>
    </w:p>
    <w:p w14:paraId="4C9A8881" w14:textId="5C5A7C11" w:rsidR="00BE307A" w:rsidRPr="008A0B8D" w:rsidRDefault="00BE307A" w:rsidP="00E7440F">
      <w:pPr>
        <w:widowControl/>
        <w:pBdr>
          <w:top w:val="nil"/>
          <w:left w:val="nil"/>
          <w:bottom w:val="nil"/>
          <w:right w:val="nil"/>
          <w:between w:val="nil"/>
        </w:pBdr>
        <w:autoSpaceDN/>
        <w:spacing w:before="60" w:after="0"/>
        <w:ind w:left="993"/>
        <w:rPr>
          <w:rFonts w:ascii="Arial" w:eastAsia="Times New Roman" w:hAnsi="Arial" w:cs="Arial"/>
          <w:bCs/>
          <w:color w:val="000000" w:themeColor="text1"/>
        </w:rPr>
      </w:pPr>
      <w:r>
        <w:rPr>
          <w:rFonts w:ascii="Arial" w:hAnsi="Arial" w:cs="Arial"/>
          <w:color w:val="000000" w:themeColor="text1"/>
        </w:rPr>
        <w:t>„</w:t>
      </w:r>
      <w:r w:rsidR="00F430A4" w:rsidRPr="003937F5">
        <w:rPr>
          <w:rFonts w:ascii="Arial" w:eastAsia="Arial" w:hAnsi="Arial" w:cs="Arial"/>
          <w:color w:val="000000"/>
        </w:rPr>
        <w:t xml:space="preserve">Na realizację Projektu Dyrektor przyznał </w:t>
      </w:r>
      <w:r w:rsidR="002F2052">
        <w:rPr>
          <w:rFonts w:ascii="Arial" w:eastAsia="Arial" w:hAnsi="Arial" w:cs="Arial"/>
          <w:color w:val="000000"/>
        </w:rPr>
        <w:t xml:space="preserve">decyzją </w:t>
      </w:r>
      <w:r w:rsidR="002F2052" w:rsidRPr="002479B6">
        <w:rPr>
          <w:rFonts w:ascii="Arial" w:eastAsia="Arial" w:hAnsi="Arial" w:cs="Arial"/>
          <w:color w:val="000000"/>
          <w:highlight w:val="lightGray"/>
        </w:rPr>
        <w:t>nr … z dnia</w:t>
      </w:r>
      <w:r w:rsidR="00D97DBC" w:rsidRPr="002479B6">
        <w:rPr>
          <w:rFonts w:ascii="Arial" w:eastAsia="Arial" w:hAnsi="Arial" w:cs="Arial"/>
          <w:color w:val="000000"/>
          <w:highlight w:val="lightGray"/>
        </w:rPr>
        <w:t>…</w:t>
      </w:r>
      <w:r w:rsidR="002F2052">
        <w:rPr>
          <w:rFonts w:ascii="Arial" w:eastAsia="Arial" w:hAnsi="Arial" w:cs="Arial"/>
          <w:color w:val="000000"/>
        </w:rPr>
        <w:t xml:space="preserve"> </w:t>
      </w:r>
      <w:r w:rsidR="00F430A4" w:rsidRPr="003937F5">
        <w:rPr>
          <w:rFonts w:ascii="Arial" w:eastAsia="Arial" w:hAnsi="Arial" w:cs="Arial"/>
          <w:color w:val="000000"/>
        </w:rPr>
        <w:t xml:space="preserve">środki finansowe w wysokości </w:t>
      </w:r>
      <w:r w:rsidR="00F430A4" w:rsidRPr="003937F5">
        <w:rPr>
          <w:rFonts w:ascii="Arial" w:eastAsia="Arial" w:hAnsi="Arial" w:cs="Arial"/>
          <w:b/>
          <w:color w:val="000000"/>
          <w:highlight w:val="lightGray"/>
        </w:rPr>
        <w:t>&lt;koszt_ogółem&gt;</w:t>
      </w:r>
      <w:r w:rsidR="00F430A4" w:rsidRPr="003937F5">
        <w:rPr>
          <w:rFonts w:ascii="Arial" w:eastAsia="Arial" w:hAnsi="Arial" w:cs="Arial"/>
          <w:color w:val="000000"/>
        </w:rPr>
        <w:t xml:space="preserve"> zł (słownie:</w:t>
      </w:r>
      <w:r w:rsidR="00E7440F">
        <w:rPr>
          <w:rFonts w:ascii="Arial" w:eastAsia="Arial" w:hAnsi="Arial" w:cs="Arial"/>
          <w:color w:val="000000"/>
        </w:rPr>
        <w:t xml:space="preserve"> </w:t>
      </w:r>
      <w:r w:rsidR="00F430A4" w:rsidRPr="003937F5">
        <w:rPr>
          <w:rFonts w:ascii="Arial" w:eastAsia="Arial" w:hAnsi="Arial" w:cs="Arial"/>
          <w:b/>
          <w:color w:val="000000"/>
          <w:highlight w:val="lightGray"/>
        </w:rPr>
        <w:t>&lt;koszt_słownie</w:t>
      </w:r>
      <w:r w:rsidR="0006731E">
        <w:rPr>
          <w:rFonts w:ascii="Arial" w:eastAsia="Arial" w:hAnsi="Arial" w:cs="Arial"/>
          <w:b/>
          <w:color w:val="000000"/>
          <w:highlight w:val="lightGray"/>
        </w:rPr>
        <w:t>_PLN</w:t>
      </w:r>
      <w:r w:rsidR="0087642F">
        <w:rPr>
          <w:rFonts w:ascii="Arial" w:eastAsia="Arial" w:hAnsi="Arial" w:cs="Arial"/>
          <w:b/>
          <w:color w:val="000000"/>
          <w:highlight w:val="lightGray"/>
        </w:rPr>
        <w:t>_w_języku_polskim</w:t>
      </w:r>
      <w:r w:rsidR="00F430A4" w:rsidRPr="003937F5">
        <w:rPr>
          <w:rFonts w:ascii="Arial" w:eastAsia="Arial" w:hAnsi="Arial" w:cs="Arial"/>
          <w:b/>
          <w:color w:val="000000"/>
          <w:highlight w:val="lightGray"/>
        </w:rPr>
        <w:t>&gt;</w:t>
      </w:r>
      <w:r w:rsidR="00F430A4" w:rsidRPr="003937F5">
        <w:rPr>
          <w:rFonts w:ascii="Arial" w:eastAsia="Arial" w:hAnsi="Arial" w:cs="Arial"/>
          <w:color w:val="000000"/>
        </w:rPr>
        <w:t>), co stanowi równowartość w euro</w:t>
      </w:r>
      <w:r w:rsidR="00D8163A">
        <w:rPr>
          <w:rFonts w:ascii="Arial" w:eastAsia="Arial" w:hAnsi="Arial" w:cs="Arial"/>
          <w:color w:val="000000"/>
        </w:rPr>
        <w:t xml:space="preserve"> </w:t>
      </w:r>
      <w:r w:rsidR="00F430A4" w:rsidRPr="00B378DA">
        <w:rPr>
          <w:rFonts w:ascii="Arial" w:eastAsia="Arial" w:hAnsi="Arial" w:cs="Arial"/>
          <w:b/>
          <w:color w:val="000000"/>
          <w:highlight w:val="lightGray"/>
        </w:rPr>
        <w:t>&lt;koszt_ogółem_EURO&gt;</w:t>
      </w:r>
      <w:r w:rsidR="00F430A4" w:rsidRPr="003937F5">
        <w:rPr>
          <w:rFonts w:ascii="Arial" w:eastAsia="Arial" w:hAnsi="Arial" w:cs="Arial"/>
          <w:color w:val="000000"/>
        </w:rPr>
        <w:t xml:space="preserve"> </w:t>
      </w:r>
      <w:r w:rsidR="00F430A4" w:rsidRPr="003937F5">
        <w:rPr>
          <w:rFonts w:ascii="Arial" w:eastAsia="Arial" w:hAnsi="Arial" w:cs="Arial"/>
        </w:rPr>
        <w:t>euro</w:t>
      </w:r>
      <w:r w:rsidR="007A1803">
        <w:rPr>
          <w:rStyle w:val="Odwoanieprzypisudolnego"/>
          <w:rFonts w:ascii="Arial" w:eastAsia="Arial" w:hAnsi="Arial" w:cs="Arial"/>
        </w:rPr>
        <w:footnoteReference w:id="1"/>
      </w:r>
      <w:r w:rsidR="00F430A4" w:rsidRPr="003937F5">
        <w:rPr>
          <w:rFonts w:ascii="Arial" w:eastAsia="Arial" w:hAnsi="Arial" w:cs="Arial"/>
          <w:color w:val="000000"/>
        </w:rPr>
        <w:t xml:space="preserve"> (słownie:</w:t>
      </w:r>
      <w:r w:rsidR="00E7440F">
        <w:rPr>
          <w:rFonts w:ascii="Arial" w:eastAsia="Arial" w:hAnsi="Arial" w:cs="Arial"/>
          <w:color w:val="000000"/>
        </w:rPr>
        <w:t xml:space="preserve"> </w:t>
      </w:r>
      <w:r w:rsidR="00F430A4" w:rsidRPr="003937F5">
        <w:rPr>
          <w:rFonts w:ascii="Arial" w:eastAsia="Arial" w:hAnsi="Arial" w:cs="Arial"/>
          <w:b/>
          <w:color w:val="000000"/>
          <w:highlight w:val="lightGray"/>
        </w:rPr>
        <w:t>&lt;koszt_słownie_EURO</w:t>
      </w:r>
      <w:r w:rsidR="000468DB">
        <w:rPr>
          <w:rFonts w:ascii="Arial" w:eastAsia="Arial" w:hAnsi="Arial" w:cs="Arial"/>
          <w:b/>
          <w:color w:val="000000"/>
          <w:highlight w:val="lightGray"/>
        </w:rPr>
        <w:t>_w_języku_polskim</w:t>
      </w:r>
      <w:r w:rsidR="00F430A4" w:rsidRPr="003937F5">
        <w:rPr>
          <w:rFonts w:ascii="Arial" w:eastAsia="Arial" w:hAnsi="Arial" w:cs="Arial"/>
          <w:b/>
          <w:color w:val="000000"/>
          <w:highlight w:val="lightGray"/>
        </w:rPr>
        <w:t>&gt;</w:t>
      </w:r>
      <w:r w:rsidR="00F430A4" w:rsidRPr="003937F5">
        <w:rPr>
          <w:rFonts w:ascii="Arial" w:eastAsia="Arial" w:hAnsi="Arial" w:cs="Arial"/>
          <w:color w:val="000000"/>
        </w:rPr>
        <w:t>)</w:t>
      </w:r>
      <w:r w:rsidR="00C71774">
        <w:rPr>
          <w:rFonts w:ascii="Arial" w:eastAsia="Arial" w:hAnsi="Arial" w:cs="Arial"/>
          <w:color w:val="000000"/>
        </w:rPr>
        <w:t>.</w:t>
      </w:r>
      <w:r>
        <w:rPr>
          <w:rFonts w:ascii="Arial" w:hAnsi="Arial" w:cs="Arial"/>
          <w:color w:val="000000" w:themeColor="text1"/>
        </w:rPr>
        <w:t>;</w:t>
      </w:r>
    </w:p>
    <w:p w14:paraId="5F73A144" w14:textId="12CF9ADA" w:rsidR="00BE307A" w:rsidRDefault="00BE307A"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 xml:space="preserve">§ </w:t>
      </w:r>
      <w:r w:rsidR="00FD70E1">
        <w:rPr>
          <w:rFonts w:ascii="Arial" w:eastAsia="Times New Roman" w:hAnsi="Arial" w:cs="Arial"/>
          <w:bCs/>
          <w:color w:val="000000" w:themeColor="text1"/>
        </w:rPr>
        <w:t>4</w:t>
      </w:r>
      <w:r w:rsidRPr="008A0B8D">
        <w:rPr>
          <w:rFonts w:ascii="Arial" w:eastAsia="Times New Roman" w:hAnsi="Arial" w:cs="Arial"/>
          <w:bCs/>
          <w:color w:val="000000" w:themeColor="text1"/>
        </w:rPr>
        <w:t xml:space="preserve"> ust. </w:t>
      </w:r>
      <w:r w:rsidR="006F209D">
        <w:rPr>
          <w:rFonts w:ascii="Arial" w:eastAsia="Times New Roman" w:hAnsi="Arial" w:cs="Arial"/>
          <w:bCs/>
          <w:color w:val="000000" w:themeColor="text1"/>
        </w:rPr>
        <w:t>1</w:t>
      </w:r>
      <w:r w:rsidRPr="008A0B8D">
        <w:rPr>
          <w:rFonts w:ascii="Arial" w:eastAsia="Times New Roman" w:hAnsi="Arial" w:cs="Arial"/>
          <w:bCs/>
          <w:color w:val="000000" w:themeColor="text1"/>
        </w:rPr>
        <w:t xml:space="preserve"> otrzymuje brzmienie następujące:</w:t>
      </w:r>
    </w:p>
    <w:p w14:paraId="41745E88" w14:textId="75350051" w:rsidR="00E56B06" w:rsidRDefault="00E56B06" w:rsidP="00E7440F">
      <w:pPr>
        <w:pStyle w:val="Standard"/>
        <w:spacing w:after="0"/>
        <w:ind w:left="927"/>
        <w:rPr>
          <w:rFonts w:ascii="Arial" w:eastAsia="Times New Roman" w:hAnsi="Arial" w:cs="Arial"/>
          <w:bCs/>
          <w:color w:val="000000" w:themeColor="text1"/>
        </w:rPr>
      </w:pPr>
      <w:r>
        <w:rPr>
          <w:rFonts w:ascii="Arial" w:eastAsia="Times New Roman" w:hAnsi="Arial" w:cs="Arial"/>
          <w:bCs/>
          <w:color w:val="000000" w:themeColor="text1"/>
        </w:rPr>
        <w:t>„</w:t>
      </w:r>
      <w:r w:rsidR="00D97DBC">
        <w:rPr>
          <w:rFonts w:ascii="Arial" w:eastAsia="Arial" w:hAnsi="Arial" w:cs="Arial"/>
          <w:color w:val="000000"/>
        </w:rPr>
        <w:t>O</w:t>
      </w:r>
      <w:r w:rsidR="00D27070">
        <w:rPr>
          <w:rFonts w:ascii="Arial" w:eastAsia="Arial" w:hAnsi="Arial" w:cs="Arial"/>
          <w:color w:val="000000"/>
        </w:rPr>
        <w:t xml:space="preserve">d dnia podpisania niniejszego aneksu środki finansowe na realizację Projektu nie mogą przekroczyć kwoty </w:t>
      </w:r>
      <w:commentRangeStart w:id="2"/>
      <w:r w:rsidR="00D27070" w:rsidRPr="003937F5">
        <w:rPr>
          <w:rFonts w:ascii="Arial" w:eastAsia="Arial" w:hAnsi="Arial" w:cs="Arial"/>
          <w:b/>
          <w:color w:val="000000"/>
          <w:highlight w:val="lightGray"/>
        </w:rPr>
        <w:t>&lt;koszt_ogółem&gt;</w:t>
      </w:r>
      <w:r w:rsidR="00D27070" w:rsidRPr="003937F5">
        <w:rPr>
          <w:rFonts w:ascii="Arial" w:eastAsia="Arial" w:hAnsi="Arial" w:cs="Arial"/>
          <w:color w:val="000000"/>
        </w:rPr>
        <w:t xml:space="preserve"> </w:t>
      </w:r>
      <w:commentRangeEnd w:id="2"/>
      <w:r w:rsidR="002479B6">
        <w:rPr>
          <w:rStyle w:val="Odwoaniedokomentarza"/>
        </w:rPr>
        <w:commentReference w:id="2"/>
      </w:r>
      <w:r w:rsidR="00D27070" w:rsidRPr="003937F5">
        <w:rPr>
          <w:rFonts w:ascii="Arial" w:eastAsia="Arial" w:hAnsi="Arial" w:cs="Arial"/>
          <w:color w:val="000000"/>
        </w:rPr>
        <w:t xml:space="preserve">zł (słownie: </w:t>
      </w:r>
      <w:r w:rsidR="00D27070" w:rsidRPr="003937F5">
        <w:rPr>
          <w:rFonts w:ascii="Arial" w:eastAsia="Arial" w:hAnsi="Arial" w:cs="Arial"/>
          <w:b/>
          <w:color w:val="000000"/>
          <w:highlight w:val="lightGray"/>
        </w:rPr>
        <w:t>&lt;koszt_słownie</w:t>
      </w:r>
      <w:r w:rsidR="006D77E0">
        <w:rPr>
          <w:rFonts w:ascii="Arial" w:eastAsia="Arial" w:hAnsi="Arial" w:cs="Arial"/>
          <w:b/>
          <w:color w:val="000000"/>
          <w:highlight w:val="lightGray"/>
        </w:rPr>
        <w:t>_PLN_w_języku_polskim</w:t>
      </w:r>
      <w:r w:rsidR="00D27070" w:rsidRPr="003937F5">
        <w:rPr>
          <w:rFonts w:ascii="Arial" w:eastAsia="Arial" w:hAnsi="Arial" w:cs="Arial"/>
          <w:b/>
          <w:color w:val="000000"/>
          <w:highlight w:val="lightGray"/>
        </w:rPr>
        <w:t>&gt;</w:t>
      </w:r>
      <w:r w:rsidR="00D27070" w:rsidRPr="003937F5">
        <w:rPr>
          <w:rFonts w:ascii="Arial" w:eastAsia="Arial" w:hAnsi="Arial" w:cs="Arial"/>
          <w:color w:val="000000"/>
        </w:rPr>
        <w:t>)</w:t>
      </w:r>
      <w:r w:rsidR="00D27070">
        <w:rPr>
          <w:rFonts w:ascii="Arial" w:eastAsia="Arial" w:hAnsi="Arial" w:cs="Arial"/>
          <w:color w:val="000000"/>
        </w:rPr>
        <w:t xml:space="preserve"> a </w:t>
      </w:r>
      <w:r w:rsidR="00D27070" w:rsidRPr="003937F5">
        <w:rPr>
          <w:rFonts w:ascii="Arial" w:eastAsia="Arial" w:hAnsi="Arial" w:cs="Arial"/>
          <w:color w:val="000000"/>
        </w:rPr>
        <w:t xml:space="preserve">w euro </w:t>
      </w:r>
      <w:r w:rsidR="00D27070" w:rsidRPr="00B378DA">
        <w:rPr>
          <w:rFonts w:ascii="Arial" w:eastAsia="Arial" w:hAnsi="Arial" w:cs="Arial"/>
          <w:b/>
          <w:color w:val="000000"/>
          <w:highlight w:val="lightGray"/>
        </w:rPr>
        <w:t>&lt;koszt_ogółem_EURO&gt;</w:t>
      </w:r>
      <w:r w:rsidR="00D27070" w:rsidRPr="003937F5">
        <w:rPr>
          <w:rFonts w:ascii="Arial" w:eastAsia="Arial" w:hAnsi="Arial" w:cs="Arial"/>
          <w:color w:val="000000"/>
        </w:rPr>
        <w:t xml:space="preserve"> </w:t>
      </w:r>
      <w:r w:rsidR="00D27070" w:rsidRPr="003937F5">
        <w:rPr>
          <w:rFonts w:ascii="Arial" w:eastAsia="Arial" w:hAnsi="Arial" w:cs="Arial"/>
        </w:rPr>
        <w:t>euro</w:t>
      </w:r>
      <w:r w:rsidR="00D27070" w:rsidRPr="003937F5">
        <w:rPr>
          <w:rFonts w:ascii="Arial" w:eastAsia="Arial" w:hAnsi="Arial" w:cs="Arial"/>
          <w:color w:val="000000"/>
        </w:rPr>
        <w:t xml:space="preserve"> (słownie: </w:t>
      </w:r>
      <w:r w:rsidR="00D27070" w:rsidRPr="003937F5">
        <w:rPr>
          <w:rFonts w:ascii="Arial" w:eastAsia="Arial" w:hAnsi="Arial" w:cs="Arial"/>
          <w:b/>
          <w:color w:val="000000"/>
          <w:highlight w:val="lightGray"/>
        </w:rPr>
        <w:t>&lt;koszt_słownie_EURO</w:t>
      </w:r>
      <w:r w:rsidR="00EA5322">
        <w:rPr>
          <w:rFonts w:ascii="Arial" w:eastAsia="Arial" w:hAnsi="Arial" w:cs="Arial"/>
          <w:b/>
          <w:color w:val="000000"/>
          <w:highlight w:val="lightGray"/>
        </w:rPr>
        <w:t>_w_języku_polskim</w:t>
      </w:r>
      <w:r w:rsidR="00D27070" w:rsidRPr="003937F5">
        <w:rPr>
          <w:rFonts w:ascii="Arial" w:eastAsia="Arial" w:hAnsi="Arial" w:cs="Arial"/>
          <w:b/>
          <w:color w:val="000000"/>
          <w:highlight w:val="lightGray"/>
        </w:rPr>
        <w:t>&gt;</w:t>
      </w:r>
      <w:r w:rsidR="00D27070" w:rsidRPr="003937F5">
        <w:rPr>
          <w:rFonts w:ascii="Arial" w:eastAsia="Arial" w:hAnsi="Arial" w:cs="Arial"/>
          <w:color w:val="000000"/>
        </w:rPr>
        <w:t>)</w:t>
      </w:r>
      <w:r w:rsidR="00D27070">
        <w:rPr>
          <w:rFonts w:ascii="Arial" w:hAnsi="Arial" w:cs="Arial"/>
          <w:color w:val="000000" w:themeColor="text1"/>
        </w:rPr>
        <w:t>”;</w:t>
      </w:r>
    </w:p>
    <w:p w14:paraId="27F81E85" w14:textId="37B11052" w:rsidR="003F5D5B" w:rsidRDefault="003F5D5B"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3F5D5B">
        <w:rPr>
          <w:rFonts w:ascii="Arial" w:eastAsia="Times New Roman" w:hAnsi="Arial" w:cs="Arial"/>
          <w:bCs/>
          <w:color w:val="000000" w:themeColor="text1"/>
        </w:rPr>
        <w:t xml:space="preserve">§ 4 ust. </w:t>
      </w:r>
      <w:r>
        <w:rPr>
          <w:rFonts w:ascii="Arial" w:eastAsia="Times New Roman" w:hAnsi="Arial" w:cs="Arial"/>
          <w:bCs/>
          <w:color w:val="000000" w:themeColor="text1"/>
        </w:rPr>
        <w:t>2</w:t>
      </w:r>
      <w:r w:rsidR="005B4752">
        <w:rPr>
          <w:rFonts w:ascii="Arial" w:eastAsia="Times New Roman" w:hAnsi="Arial" w:cs="Arial"/>
          <w:bCs/>
          <w:color w:val="000000" w:themeColor="text1"/>
        </w:rPr>
        <w:t xml:space="preserve"> </w:t>
      </w:r>
      <w:r w:rsidR="007A2F23">
        <w:rPr>
          <w:rFonts w:ascii="Arial" w:eastAsia="Times New Roman" w:hAnsi="Arial" w:cs="Arial"/>
          <w:bCs/>
          <w:color w:val="000000" w:themeColor="text1"/>
        </w:rPr>
        <w:t xml:space="preserve">otrzymują </w:t>
      </w:r>
      <w:r w:rsidRPr="003F5D5B">
        <w:rPr>
          <w:rFonts w:ascii="Arial" w:eastAsia="Times New Roman" w:hAnsi="Arial" w:cs="Arial"/>
          <w:bCs/>
          <w:color w:val="000000" w:themeColor="text1"/>
        </w:rPr>
        <w:t>brzmienie następujące:</w:t>
      </w:r>
    </w:p>
    <w:p w14:paraId="56719A93" w14:textId="566D5EE1" w:rsidR="00FD5269" w:rsidRPr="007A2F23" w:rsidRDefault="00C10693" w:rsidP="006F2AF9">
      <w:pPr>
        <w:pStyle w:val="Akapitzlist"/>
        <w:pBdr>
          <w:top w:val="nil"/>
          <w:left w:val="nil"/>
          <w:bottom w:val="nil"/>
          <w:right w:val="nil"/>
          <w:between w:val="nil"/>
        </w:pBdr>
        <w:autoSpaceDN/>
        <w:spacing w:before="60" w:after="0"/>
        <w:ind w:left="360"/>
        <w:jc w:val="both"/>
        <w:rPr>
          <w:rFonts w:ascii="Arial" w:eastAsia="Arial" w:hAnsi="Arial" w:cs="Arial"/>
          <w:color w:val="000000"/>
        </w:rPr>
      </w:pPr>
      <w:r>
        <w:rPr>
          <w:rFonts w:ascii="Arial" w:eastAsia="Arial" w:hAnsi="Arial" w:cs="Arial"/>
          <w:color w:val="000000"/>
        </w:rPr>
        <w:t xml:space="preserve">2. </w:t>
      </w:r>
      <w:r w:rsidR="00FD5269" w:rsidRPr="007A2F23">
        <w:rPr>
          <w:rFonts w:ascii="Arial" w:eastAsia="Arial" w:hAnsi="Arial" w:cs="Arial"/>
          <w:color w:val="000000"/>
        </w:rPr>
        <w:t>Środki finansowe, o których mowa w ust. 1 pochodzą z następujących źródeł i wypłacane są w podziale na:</w:t>
      </w:r>
    </w:p>
    <w:p w14:paraId="5F43E107" w14:textId="4487F204" w:rsidR="00FD5269" w:rsidRPr="00761052" w:rsidRDefault="00FD5269" w:rsidP="0061452A">
      <w:pPr>
        <w:pStyle w:val="Akapitzlist"/>
        <w:numPr>
          <w:ilvl w:val="0"/>
          <w:numId w:val="24"/>
        </w:numPr>
        <w:pBdr>
          <w:top w:val="nil"/>
          <w:left w:val="nil"/>
          <w:bottom w:val="nil"/>
          <w:right w:val="nil"/>
          <w:between w:val="nil"/>
        </w:pBdr>
        <w:suppressAutoHyphens w:val="0"/>
        <w:autoSpaceDN/>
        <w:spacing w:before="60" w:after="0"/>
        <w:ind w:left="1276" w:hanging="283"/>
        <w:jc w:val="both"/>
        <w:rPr>
          <w:rFonts w:ascii="Arial" w:eastAsia="Arial" w:hAnsi="Arial" w:cs="Arial"/>
          <w:color w:val="000000"/>
        </w:rPr>
      </w:pPr>
      <w:r w:rsidRPr="00761052">
        <w:rPr>
          <w:rFonts w:ascii="Arial" w:eastAsia="Arial" w:hAnsi="Arial" w:cs="Arial"/>
          <w:color w:val="000000"/>
        </w:rPr>
        <w:t xml:space="preserve">85% kwoty dofinasowania w formie płatności z budżetu środków europejskich (Norweskiego Mechanizmu Finansowego na lata 2014 - 2021), co stanowi </w:t>
      </w:r>
      <w:commentRangeStart w:id="3"/>
      <w:r>
        <w:rPr>
          <w:rFonts w:ascii="Arial" w:eastAsia="Arial" w:hAnsi="Arial" w:cs="Arial"/>
          <w:color w:val="000000"/>
          <w:highlight w:val="lightGray"/>
        </w:rPr>
        <w:t>&lt;kwota_dofinansowania</w:t>
      </w:r>
      <w:r w:rsidRPr="00761052">
        <w:rPr>
          <w:rFonts w:ascii="Arial" w:eastAsia="Arial" w:hAnsi="Arial" w:cs="Arial"/>
          <w:color w:val="000000"/>
          <w:highlight w:val="lightGray"/>
        </w:rPr>
        <w:t xml:space="preserve"> (dokładność do jednego grosza)&gt;</w:t>
      </w:r>
      <w:r w:rsidRPr="00761052">
        <w:rPr>
          <w:rFonts w:ascii="Arial" w:eastAsia="Arial" w:hAnsi="Arial" w:cs="Arial"/>
          <w:color w:val="000000"/>
        </w:rPr>
        <w:t xml:space="preserve"> zł (słownie: </w:t>
      </w:r>
      <w:r w:rsidRPr="00761052">
        <w:rPr>
          <w:rFonts w:ascii="Arial" w:eastAsia="Arial" w:hAnsi="Arial" w:cs="Arial"/>
          <w:color w:val="000000"/>
          <w:highlight w:val="lightGray"/>
        </w:rPr>
        <w:t>&lt;kwota_dofinansowania_słownie</w:t>
      </w:r>
      <w:r w:rsidR="00C16E1B">
        <w:rPr>
          <w:rFonts w:ascii="Arial" w:eastAsia="Arial" w:hAnsi="Arial" w:cs="Arial"/>
          <w:color w:val="000000"/>
          <w:highlight w:val="lightGray"/>
        </w:rPr>
        <w:t>_w_języku_polskim</w:t>
      </w:r>
      <w:r w:rsidRPr="00761052">
        <w:rPr>
          <w:rFonts w:ascii="Arial" w:eastAsia="Arial" w:hAnsi="Arial" w:cs="Arial"/>
          <w:color w:val="000000"/>
          <w:highlight w:val="lightGray"/>
        </w:rPr>
        <w:t>&gt;</w:t>
      </w:r>
      <w:r w:rsidRPr="00761052">
        <w:rPr>
          <w:rFonts w:ascii="Arial" w:eastAsia="Arial" w:hAnsi="Arial" w:cs="Arial"/>
          <w:color w:val="000000"/>
        </w:rPr>
        <w:t xml:space="preserve"> </w:t>
      </w:r>
      <w:commentRangeEnd w:id="3"/>
      <w:r w:rsidR="007021D1">
        <w:rPr>
          <w:rStyle w:val="Odwoaniedokomentarza"/>
        </w:rPr>
        <w:commentReference w:id="3"/>
      </w:r>
      <w:r w:rsidRPr="00761052">
        <w:rPr>
          <w:rFonts w:ascii="Arial" w:eastAsia="Arial" w:hAnsi="Arial" w:cs="Arial"/>
          <w:color w:val="000000"/>
        </w:rPr>
        <w:t xml:space="preserve">złotych </w:t>
      </w:r>
      <w:r w:rsidRPr="00761052">
        <w:rPr>
          <w:rFonts w:ascii="Arial" w:eastAsia="Arial" w:hAnsi="Arial" w:cs="Arial"/>
          <w:color w:val="000000"/>
          <w:highlight w:val="lightGray"/>
        </w:rPr>
        <w:t>&lt;kwota groszy słownie</w:t>
      </w:r>
      <w:r w:rsidR="00CC3C8E">
        <w:rPr>
          <w:rFonts w:ascii="Arial" w:eastAsia="Arial" w:hAnsi="Arial" w:cs="Arial"/>
          <w:color w:val="000000"/>
          <w:highlight w:val="lightGray"/>
        </w:rPr>
        <w:t>_w_języku_polskim</w:t>
      </w:r>
      <w:r w:rsidRPr="00761052">
        <w:rPr>
          <w:rFonts w:ascii="Arial" w:eastAsia="Arial" w:hAnsi="Arial" w:cs="Arial"/>
          <w:color w:val="000000"/>
          <w:highlight w:val="lightGray"/>
        </w:rPr>
        <w:t>&gt;</w:t>
      </w:r>
      <w:r w:rsidRPr="00761052">
        <w:rPr>
          <w:rFonts w:ascii="Arial" w:eastAsia="Arial" w:hAnsi="Arial" w:cs="Arial"/>
          <w:color w:val="000000"/>
        </w:rPr>
        <w:t xml:space="preserve"> groszy) oraz</w:t>
      </w:r>
    </w:p>
    <w:p w14:paraId="18FE8B54" w14:textId="61AE6908" w:rsidR="007A2F23" w:rsidRPr="008A5DB5" w:rsidRDefault="00FD5269" w:rsidP="008A5DB5">
      <w:pPr>
        <w:pStyle w:val="Standard"/>
        <w:numPr>
          <w:ilvl w:val="0"/>
          <w:numId w:val="24"/>
        </w:numPr>
        <w:tabs>
          <w:tab w:val="left" w:pos="360"/>
          <w:tab w:val="left" w:pos="426"/>
        </w:tabs>
        <w:spacing w:after="0"/>
        <w:ind w:left="1276" w:hanging="283"/>
        <w:jc w:val="both"/>
        <w:rPr>
          <w:rFonts w:ascii="Arial" w:eastAsia="Times New Roman" w:hAnsi="Arial" w:cs="Arial"/>
          <w:bCs/>
          <w:color w:val="000000" w:themeColor="text1"/>
        </w:rPr>
      </w:pPr>
      <w:r w:rsidRPr="00761052">
        <w:rPr>
          <w:rFonts w:ascii="Arial" w:eastAsia="Arial" w:hAnsi="Arial" w:cs="Arial"/>
          <w:color w:val="000000"/>
        </w:rPr>
        <w:t xml:space="preserve">15% kwoty współfinansowania ze środków dotacji celowej, co stanowi </w:t>
      </w:r>
      <w:commentRangeStart w:id="4"/>
      <w:r w:rsidRPr="00761052">
        <w:rPr>
          <w:rFonts w:ascii="Arial" w:eastAsia="Arial" w:hAnsi="Arial" w:cs="Arial"/>
          <w:color w:val="000000"/>
          <w:highlight w:val="lightGray"/>
        </w:rPr>
        <w:t>&lt;kwota_współfinansowania (dokładność do jednego grosza)&gt;</w:t>
      </w:r>
      <w:r w:rsidRPr="00761052">
        <w:rPr>
          <w:rFonts w:ascii="Arial" w:eastAsia="Arial" w:hAnsi="Arial" w:cs="Arial"/>
          <w:color w:val="000000"/>
        </w:rPr>
        <w:t xml:space="preserve"> zł (słownie: </w:t>
      </w:r>
      <w:r w:rsidRPr="00761052">
        <w:rPr>
          <w:rFonts w:ascii="Arial" w:eastAsia="Arial" w:hAnsi="Arial" w:cs="Arial"/>
          <w:color w:val="000000"/>
          <w:highlight w:val="lightGray"/>
        </w:rPr>
        <w:t>&lt;kwota_współfinansowania_słownie</w:t>
      </w:r>
      <w:r w:rsidR="000A1095">
        <w:rPr>
          <w:rFonts w:ascii="Arial" w:eastAsia="Arial" w:hAnsi="Arial" w:cs="Arial"/>
          <w:color w:val="000000"/>
          <w:highlight w:val="lightGray"/>
        </w:rPr>
        <w:t>_w_języku_polskim</w:t>
      </w:r>
      <w:r w:rsidRPr="00761052">
        <w:rPr>
          <w:rFonts w:ascii="Arial" w:eastAsia="Arial" w:hAnsi="Arial" w:cs="Arial"/>
          <w:color w:val="000000"/>
          <w:highlight w:val="lightGray"/>
        </w:rPr>
        <w:t>&gt;</w:t>
      </w:r>
      <w:r w:rsidRPr="00761052">
        <w:rPr>
          <w:rFonts w:ascii="Arial" w:eastAsia="Arial" w:hAnsi="Arial" w:cs="Arial"/>
          <w:color w:val="000000"/>
        </w:rPr>
        <w:t xml:space="preserve"> złotych </w:t>
      </w:r>
      <w:r w:rsidRPr="00761052">
        <w:rPr>
          <w:rFonts w:ascii="Arial" w:eastAsia="Arial" w:hAnsi="Arial" w:cs="Arial"/>
          <w:color w:val="000000"/>
          <w:highlight w:val="lightGray"/>
        </w:rPr>
        <w:t>&lt;kwota groszy słownie</w:t>
      </w:r>
      <w:r w:rsidR="000A1095">
        <w:rPr>
          <w:rFonts w:ascii="Arial" w:eastAsia="Arial" w:hAnsi="Arial" w:cs="Arial"/>
          <w:color w:val="000000"/>
          <w:highlight w:val="lightGray"/>
        </w:rPr>
        <w:t>_w_języku_polskim</w:t>
      </w:r>
      <w:r w:rsidRPr="00761052">
        <w:rPr>
          <w:rFonts w:ascii="Arial" w:eastAsia="Arial" w:hAnsi="Arial" w:cs="Arial"/>
          <w:color w:val="000000"/>
          <w:highlight w:val="lightGray"/>
        </w:rPr>
        <w:t>&gt;</w:t>
      </w:r>
      <w:r w:rsidRPr="00761052">
        <w:rPr>
          <w:rFonts w:ascii="Arial" w:eastAsia="Arial" w:hAnsi="Arial" w:cs="Arial"/>
          <w:color w:val="000000"/>
        </w:rPr>
        <w:t xml:space="preserve"> groszy).</w:t>
      </w:r>
      <w:commentRangeEnd w:id="4"/>
      <w:r w:rsidR="00E37E9B">
        <w:rPr>
          <w:rStyle w:val="Odwoaniedokomentarza"/>
        </w:rPr>
        <w:commentReference w:id="4"/>
      </w:r>
    </w:p>
    <w:p w14:paraId="6B228C90" w14:textId="4015CA1C" w:rsidR="008A5DB5" w:rsidRPr="008A5DB5" w:rsidRDefault="008A5DB5" w:rsidP="008A5DB5">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5DB5">
        <w:rPr>
          <w:rFonts w:ascii="Arial" w:eastAsia="Times New Roman" w:hAnsi="Arial" w:cs="Arial"/>
          <w:bCs/>
          <w:color w:val="000000" w:themeColor="text1"/>
        </w:rPr>
        <w:t>§ 5 ust. 2 otrzymuje brzmienie:</w:t>
      </w:r>
    </w:p>
    <w:p w14:paraId="0C5A5985" w14:textId="356262DD" w:rsidR="008A5DB5" w:rsidRPr="008A5DB5" w:rsidRDefault="008A5DB5" w:rsidP="00A21A6D">
      <w:pPr>
        <w:pStyle w:val="Standard"/>
        <w:tabs>
          <w:tab w:val="left" w:pos="360"/>
          <w:tab w:val="left" w:pos="426"/>
        </w:tabs>
        <w:spacing w:after="0"/>
        <w:ind w:left="927"/>
        <w:jc w:val="both"/>
        <w:rPr>
          <w:rFonts w:ascii="Arial" w:eastAsia="Times New Roman" w:hAnsi="Arial" w:cs="Arial"/>
          <w:bCs/>
          <w:color w:val="000000" w:themeColor="text1"/>
        </w:rPr>
      </w:pPr>
      <w:r w:rsidRPr="008A5DB5">
        <w:rPr>
          <w:rFonts w:ascii="Arial" w:eastAsia="Times New Roman" w:hAnsi="Arial" w:cs="Arial"/>
          <w:bCs/>
          <w:color w:val="000000" w:themeColor="text1"/>
        </w:rPr>
        <w:t>Koszty, które są kwalifikowalne, można ponosić wyłącznie między dniem</w:t>
      </w:r>
      <w:r w:rsidR="00C41F12">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uprawomocnienia się decyzji, o której mowa w § 1 ust. 3 a ostatnim dniem realizacji</w:t>
      </w:r>
      <w:r w:rsidR="00C41F12">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 xml:space="preserve">Projektu, z zastrzeżeniem ust. 4, jednak nie później niż do 30.04.2024 r. </w:t>
      </w:r>
      <w:r w:rsidR="00A21A6D">
        <w:rPr>
          <w:rFonts w:ascii="Arial" w:eastAsia="Times New Roman" w:hAnsi="Arial" w:cs="Arial"/>
          <w:bCs/>
          <w:color w:val="000000" w:themeColor="text1"/>
        </w:rPr>
        <w:t>–</w:t>
      </w:r>
      <w:r w:rsidRPr="008A5DB5">
        <w:rPr>
          <w:rFonts w:ascii="Arial" w:eastAsia="Times New Roman" w:hAnsi="Arial" w:cs="Arial"/>
          <w:bCs/>
          <w:color w:val="000000" w:themeColor="text1"/>
        </w:rPr>
        <w:t xml:space="preserve"> okres</w:t>
      </w:r>
      <w:r w:rsidR="00A21A6D">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kwalifikowalności.</w:t>
      </w:r>
    </w:p>
    <w:p w14:paraId="0128ECFB" w14:textId="51630582" w:rsidR="008A5DB5" w:rsidRPr="008A5DB5" w:rsidRDefault="008A5DB5" w:rsidP="008A5DB5">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5DB5">
        <w:rPr>
          <w:rFonts w:ascii="Arial" w:eastAsia="Times New Roman" w:hAnsi="Arial" w:cs="Arial"/>
          <w:bCs/>
          <w:color w:val="000000" w:themeColor="text1"/>
        </w:rPr>
        <w:t xml:space="preserve">§ 8 ust. </w:t>
      </w:r>
      <w:r w:rsidR="00D900D4">
        <w:rPr>
          <w:rFonts w:ascii="Arial" w:eastAsia="Times New Roman" w:hAnsi="Arial" w:cs="Arial"/>
          <w:bCs/>
          <w:color w:val="000000" w:themeColor="text1"/>
        </w:rPr>
        <w:t>4</w:t>
      </w:r>
      <w:r w:rsidRPr="008A5DB5">
        <w:rPr>
          <w:rFonts w:ascii="Arial" w:eastAsia="Times New Roman" w:hAnsi="Arial" w:cs="Arial"/>
          <w:bCs/>
          <w:color w:val="000000" w:themeColor="text1"/>
        </w:rPr>
        <w:t xml:space="preserve"> otrzymuje brzmienie:</w:t>
      </w:r>
    </w:p>
    <w:p w14:paraId="006433DC" w14:textId="6776367C" w:rsidR="009F1CEB" w:rsidRPr="009F1CEB" w:rsidRDefault="008A5DB5" w:rsidP="002A3697">
      <w:pPr>
        <w:pStyle w:val="Standard"/>
        <w:tabs>
          <w:tab w:val="left" w:pos="360"/>
          <w:tab w:val="left" w:pos="426"/>
        </w:tabs>
        <w:spacing w:after="0"/>
        <w:ind w:left="927"/>
        <w:jc w:val="both"/>
        <w:rPr>
          <w:rFonts w:ascii="Arial" w:eastAsia="Times New Roman" w:hAnsi="Arial" w:cs="Arial"/>
          <w:bCs/>
          <w:color w:val="000000" w:themeColor="text1"/>
        </w:rPr>
      </w:pPr>
      <w:r w:rsidRPr="008A5DB5">
        <w:rPr>
          <w:rFonts w:ascii="Arial" w:eastAsia="Times New Roman" w:hAnsi="Arial" w:cs="Arial"/>
          <w:bCs/>
          <w:color w:val="000000" w:themeColor="text1"/>
        </w:rPr>
        <w:t>Pierwszy okres sprawozdawczy obejmuje okres od dnia uprawomocnienia się</w:t>
      </w:r>
      <w:r w:rsidR="00A21A6D">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decyzji, o której mowa w § 1 ust. 3 Umowy, do końca roku kalendarzowego, w którym</w:t>
      </w:r>
      <w:r w:rsidR="002A3697">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rozpoczęto realizację Projektu.</w:t>
      </w:r>
    </w:p>
    <w:p w14:paraId="35319B8A" w14:textId="40F0A55B" w:rsidR="009F1CEB" w:rsidRPr="002A3697" w:rsidRDefault="00561C70" w:rsidP="002A3697">
      <w:pPr>
        <w:pStyle w:val="Standard"/>
        <w:numPr>
          <w:ilvl w:val="0"/>
          <w:numId w:val="21"/>
        </w:numPr>
        <w:tabs>
          <w:tab w:val="left" w:pos="360"/>
          <w:tab w:val="left" w:pos="426"/>
        </w:tabs>
        <w:spacing w:after="0"/>
        <w:jc w:val="both"/>
        <w:rPr>
          <w:rFonts w:ascii="Arial" w:eastAsia="Times New Roman" w:hAnsi="Arial" w:cs="Arial"/>
          <w:bCs/>
          <w:color w:val="000000" w:themeColor="text1"/>
        </w:rPr>
      </w:pPr>
      <w:commentRangeStart w:id="5"/>
      <w:r w:rsidRPr="007A1989">
        <w:rPr>
          <w:rFonts w:ascii="Arial" w:eastAsia="Times New Roman" w:hAnsi="Arial" w:cs="Arial"/>
          <w:bCs/>
          <w:color w:val="000000"/>
        </w:rPr>
        <w:t xml:space="preserve">Załącznik nr </w:t>
      </w:r>
      <w:r w:rsidR="00ED7065">
        <w:rPr>
          <w:rFonts w:ascii="Arial" w:eastAsia="Times New Roman" w:hAnsi="Arial" w:cs="Arial"/>
          <w:bCs/>
          <w:color w:val="000000"/>
        </w:rPr>
        <w:t>4</w:t>
      </w:r>
      <w:r w:rsidR="0065567B" w:rsidRPr="007A1989">
        <w:rPr>
          <w:rFonts w:ascii="Arial" w:eastAsia="Times New Roman" w:hAnsi="Arial" w:cs="Arial"/>
          <w:bCs/>
          <w:color w:val="000000"/>
        </w:rPr>
        <w:t xml:space="preserve"> </w:t>
      </w:r>
      <w:r w:rsidRPr="007A1989">
        <w:rPr>
          <w:rFonts w:ascii="Arial" w:eastAsia="Times New Roman" w:hAnsi="Arial" w:cs="Arial"/>
          <w:bCs/>
          <w:color w:val="000000"/>
        </w:rPr>
        <w:t>do umowy otrzymuje brzmienie określone w Załączniku nr 1 do niniejszego aneksu</w:t>
      </w:r>
      <w:r w:rsidR="002A3697">
        <w:rPr>
          <w:rFonts w:ascii="Arial" w:eastAsia="Times New Roman" w:hAnsi="Arial" w:cs="Arial"/>
          <w:bCs/>
          <w:color w:val="000000"/>
        </w:rPr>
        <w:t>.</w:t>
      </w:r>
    </w:p>
    <w:p w14:paraId="1636CB57" w14:textId="21669FD8" w:rsidR="00561C70" w:rsidRPr="00B1362D" w:rsidRDefault="006A48B6" w:rsidP="001E0AA7">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7A1989">
        <w:rPr>
          <w:rFonts w:ascii="Arial" w:eastAsia="Times New Roman" w:hAnsi="Arial" w:cs="Arial"/>
          <w:bCs/>
          <w:color w:val="000000"/>
        </w:rPr>
        <w:t>Z</w:t>
      </w:r>
      <w:r w:rsidR="009C3355" w:rsidRPr="007A1989">
        <w:rPr>
          <w:rFonts w:ascii="Arial" w:eastAsia="Times New Roman" w:hAnsi="Arial" w:cs="Arial"/>
          <w:bCs/>
          <w:color w:val="000000"/>
        </w:rPr>
        <w:t xml:space="preserve">ałącznik nr </w:t>
      </w:r>
      <w:r w:rsidR="00ED7065">
        <w:rPr>
          <w:rFonts w:ascii="Arial" w:eastAsia="Times New Roman" w:hAnsi="Arial" w:cs="Arial"/>
          <w:bCs/>
          <w:color w:val="000000"/>
        </w:rPr>
        <w:t>5</w:t>
      </w:r>
      <w:r w:rsidR="009C3355" w:rsidRPr="007A1989">
        <w:rPr>
          <w:rFonts w:ascii="Arial" w:eastAsia="Times New Roman" w:hAnsi="Arial" w:cs="Arial"/>
          <w:bCs/>
          <w:color w:val="000000"/>
        </w:rPr>
        <w:t xml:space="preserve"> do umowy otrzymuje brzmienie określone w Załączniku nr 2 do niniejszego aneksu.</w:t>
      </w:r>
      <w:commentRangeEnd w:id="5"/>
      <w:r w:rsidR="00AF1067">
        <w:rPr>
          <w:rStyle w:val="Odwoaniedokomentarza"/>
        </w:rPr>
        <w:commentReference w:id="5"/>
      </w:r>
    </w:p>
    <w:p w14:paraId="6EF86474" w14:textId="4A32AF26" w:rsidR="00B1362D" w:rsidRDefault="00B1362D" w:rsidP="00B1362D">
      <w:pPr>
        <w:pStyle w:val="Standard"/>
        <w:tabs>
          <w:tab w:val="left" w:pos="360"/>
          <w:tab w:val="left" w:pos="426"/>
        </w:tabs>
        <w:spacing w:after="0"/>
        <w:ind w:left="927"/>
        <w:jc w:val="both"/>
        <w:rPr>
          <w:rFonts w:ascii="Arial" w:eastAsia="Times New Roman" w:hAnsi="Arial" w:cs="Arial"/>
          <w:bCs/>
          <w:color w:val="000000"/>
        </w:rPr>
      </w:pPr>
    </w:p>
    <w:p w14:paraId="15762C22" w14:textId="7187DA55" w:rsidR="00B1362D" w:rsidRDefault="00B1362D" w:rsidP="00B1362D">
      <w:pPr>
        <w:pStyle w:val="Standard"/>
        <w:tabs>
          <w:tab w:val="left" w:pos="360"/>
          <w:tab w:val="left" w:pos="426"/>
        </w:tabs>
        <w:spacing w:after="0"/>
        <w:ind w:left="927"/>
        <w:jc w:val="both"/>
        <w:rPr>
          <w:rFonts w:ascii="Arial" w:eastAsia="Times New Roman" w:hAnsi="Arial" w:cs="Arial"/>
          <w:bCs/>
          <w:color w:val="000000"/>
        </w:rPr>
      </w:pPr>
    </w:p>
    <w:p w14:paraId="72DF3BFE" w14:textId="77777777" w:rsidR="008B4B13" w:rsidRPr="00B75C3C" w:rsidRDefault="008B4B13" w:rsidP="00B1362D">
      <w:pPr>
        <w:pStyle w:val="Standard"/>
        <w:widowControl w:val="0"/>
        <w:tabs>
          <w:tab w:val="left" w:pos="4950"/>
          <w:tab w:val="center" w:pos="5345"/>
        </w:tabs>
        <w:spacing w:after="0"/>
        <w:jc w:val="center"/>
        <w:rPr>
          <w:rFonts w:ascii="Arial" w:eastAsia="Times New Roman" w:hAnsi="Arial" w:cs="Arial"/>
          <w:b/>
          <w:color w:val="000000"/>
          <w:sz w:val="24"/>
          <w:szCs w:val="24"/>
          <w:lang w:eastAsia="pl-PL"/>
        </w:rPr>
      </w:pPr>
    </w:p>
    <w:p w14:paraId="0B07D1F6" w14:textId="7C3A476F" w:rsidR="008B4B13" w:rsidRDefault="008B4B13" w:rsidP="00F16226">
      <w:pPr>
        <w:pStyle w:val="Standard"/>
        <w:widowControl w:val="0"/>
        <w:tabs>
          <w:tab w:val="left" w:pos="4950"/>
          <w:tab w:val="center" w:pos="5345"/>
        </w:tabs>
        <w:spacing w:after="0"/>
        <w:rPr>
          <w:rFonts w:ascii="Arial" w:eastAsia="Times New Roman" w:hAnsi="Arial" w:cs="Arial"/>
          <w:b/>
          <w:color w:val="000000"/>
          <w:sz w:val="24"/>
          <w:szCs w:val="24"/>
          <w:lang w:eastAsia="pl-PL"/>
        </w:rPr>
      </w:pPr>
    </w:p>
    <w:p w14:paraId="62D36FB3" w14:textId="77777777" w:rsidR="00F16226" w:rsidRPr="00B75C3C" w:rsidRDefault="00F16226" w:rsidP="00F16226">
      <w:pPr>
        <w:pStyle w:val="Standard"/>
        <w:widowControl w:val="0"/>
        <w:tabs>
          <w:tab w:val="left" w:pos="4950"/>
          <w:tab w:val="center" w:pos="5345"/>
        </w:tabs>
        <w:spacing w:after="0"/>
        <w:rPr>
          <w:rFonts w:ascii="Arial" w:eastAsia="Times New Roman" w:hAnsi="Arial" w:cs="Arial"/>
          <w:b/>
          <w:color w:val="000000"/>
          <w:sz w:val="24"/>
          <w:szCs w:val="24"/>
          <w:lang w:eastAsia="pl-PL"/>
        </w:rPr>
      </w:pPr>
    </w:p>
    <w:p w14:paraId="59142165" w14:textId="5373581A" w:rsidR="00B1362D" w:rsidRPr="00626FF6" w:rsidRDefault="00952126" w:rsidP="00B1362D">
      <w:pPr>
        <w:pStyle w:val="Standard"/>
        <w:widowControl w:val="0"/>
        <w:tabs>
          <w:tab w:val="left" w:pos="4950"/>
          <w:tab w:val="center" w:pos="5345"/>
        </w:tabs>
        <w:spacing w:after="0"/>
        <w:jc w:val="center"/>
        <w:rPr>
          <w:rFonts w:ascii="Arial" w:eastAsia="Times New Roman" w:hAnsi="Arial" w:cs="Arial"/>
          <w:b/>
          <w:color w:val="000000"/>
          <w:sz w:val="24"/>
          <w:szCs w:val="24"/>
          <w:lang w:val="en-US" w:eastAsia="pl-PL"/>
        </w:rPr>
      </w:pPr>
      <w:r>
        <w:rPr>
          <w:rFonts w:ascii="Arial" w:eastAsia="Times New Roman" w:hAnsi="Arial" w:cs="Arial"/>
          <w:b/>
          <w:color w:val="000000"/>
          <w:sz w:val="24"/>
          <w:szCs w:val="24"/>
          <w:lang w:val="en-US" w:eastAsia="pl-PL"/>
        </w:rPr>
        <w:t>Article</w:t>
      </w:r>
      <w:r w:rsidR="00B1362D" w:rsidRPr="00626FF6">
        <w:rPr>
          <w:rFonts w:ascii="Arial" w:eastAsia="Times New Roman" w:hAnsi="Arial" w:cs="Arial"/>
          <w:b/>
          <w:color w:val="000000"/>
          <w:sz w:val="24"/>
          <w:szCs w:val="24"/>
          <w:lang w:val="en-US" w:eastAsia="pl-PL"/>
        </w:rPr>
        <w:t xml:space="preserve"> 1.</w:t>
      </w:r>
    </w:p>
    <w:p w14:paraId="51DEB50E" w14:textId="77777777" w:rsidR="00210C2D" w:rsidRDefault="00210C2D" w:rsidP="00B75DC6">
      <w:pPr>
        <w:pStyle w:val="Standard"/>
        <w:tabs>
          <w:tab w:val="left" w:pos="360"/>
          <w:tab w:val="left" w:pos="426"/>
        </w:tabs>
        <w:spacing w:after="0"/>
        <w:jc w:val="both"/>
        <w:rPr>
          <w:rFonts w:ascii="Arial" w:eastAsia="Times New Roman" w:hAnsi="Arial" w:cs="Arial"/>
          <w:bCs/>
          <w:color w:val="000000" w:themeColor="text1"/>
          <w:lang w:val="en-US"/>
        </w:rPr>
      </w:pPr>
    </w:p>
    <w:p w14:paraId="03CFE1BF" w14:textId="26E1B5A3" w:rsidR="00B1362D" w:rsidRDefault="00626FF6" w:rsidP="00B75DC6">
      <w:pPr>
        <w:pStyle w:val="Standard"/>
        <w:tabs>
          <w:tab w:val="left" w:pos="360"/>
          <w:tab w:val="left" w:pos="426"/>
        </w:tabs>
        <w:spacing w:after="0"/>
        <w:jc w:val="both"/>
        <w:rPr>
          <w:rFonts w:ascii="Arial" w:eastAsia="Times New Roman" w:hAnsi="Arial" w:cs="Arial"/>
          <w:bCs/>
          <w:color w:val="000000" w:themeColor="text1"/>
          <w:lang w:val="en-US"/>
        </w:rPr>
      </w:pPr>
      <w:r w:rsidRPr="00626FF6">
        <w:rPr>
          <w:rFonts w:ascii="Arial" w:eastAsia="Times New Roman" w:hAnsi="Arial" w:cs="Arial"/>
          <w:bCs/>
          <w:color w:val="000000" w:themeColor="text1"/>
          <w:lang w:val="en-US"/>
        </w:rPr>
        <w:t xml:space="preserve">The </w:t>
      </w:r>
      <w:r w:rsidR="00525A32">
        <w:rPr>
          <w:rFonts w:ascii="Arial" w:eastAsia="Times New Roman" w:hAnsi="Arial" w:cs="Arial"/>
          <w:bCs/>
          <w:color w:val="000000" w:themeColor="text1"/>
          <w:lang w:val="en-US"/>
        </w:rPr>
        <w:t>P</w:t>
      </w:r>
      <w:r w:rsidRPr="00626FF6">
        <w:rPr>
          <w:rFonts w:ascii="Arial" w:eastAsia="Times New Roman" w:hAnsi="Arial" w:cs="Arial"/>
          <w:bCs/>
          <w:color w:val="000000" w:themeColor="text1"/>
          <w:lang w:val="en-US"/>
        </w:rPr>
        <w:t xml:space="preserve">arties amend the </w:t>
      </w:r>
      <w:r w:rsidR="00244BB2">
        <w:rPr>
          <w:rFonts w:ascii="Arial" w:eastAsia="Times New Roman" w:hAnsi="Arial" w:cs="Arial"/>
          <w:bCs/>
          <w:color w:val="000000" w:themeColor="text1"/>
          <w:lang w:val="en-US"/>
        </w:rPr>
        <w:t>Contract</w:t>
      </w:r>
      <w:r w:rsidRPr="00626FF6">
        <w:rPr>
          <w:rFonts w:ascii="Arial" w:eastAsia="Times New Roman" w:hAnsi="Arial" w:cs="Arial"/>
          <w:bCs/>
          <w:color w:val="000000" w:themeColor="text1"/>
          <w:lang w:val="en-US"/>
        </w:rPr>
        <w:t xml:space="preserve"> </w:t>
      </w:r>
      <w:r w:rsidR="00416E92">
        <w:rPr>
          <w:rFonts w:ascii="Arial" w:eastAsia="Times New Roman" w:hAnsi="Arial" w:cs="Arial"/>
          <w:bCs/>
          <w:color w:val="000000" w:themeColor="text1"/>
          <w:lang w:val="en-US"/>
        </w:rPr>
        <w:t>as follows</w:t>
      </w:r>
      <w:r>
        <w:rPr>
          <w:rFonts w:ascii="Arial" w:eastAsia="Times New Roman" w:hAnsi="Arial" w:cs="Arial"/>
          <w:bCs/>
          <w:color w:val="000000" w:themeColor="text1"/>
          <w:lang w:val="en-US"/>
        </w:rPr>
        <w:t>:</w:t>
      </w:r>
    </w:p>
    <w:p w14:paraId="1D01A03A" w14:textId="57D1E86E" w:rsidR="00A30852" w:rsidRPr="00A30852" w:rsidRDefault="00B75DC6" w:rsidP="00A30852">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Pr>
          <w:rFonts w:ascii="Arial" w:hAnsi="Arial" w:cs="Arial"/>
          <w:color w:val="000000"/>
          <w:lang w:val="en-GB"/>
        </w:rPr>
        <w:t>Article 1.3. is replaced by the following:</w:t>
      </w:r>
    </w:p>
    <w:p w14:paraId="399CEE06" w14:textId="296D07F0" w:rsidR="00233AF8" w:rsidRPr="00ED7065" w:rsidRDefault="00233AF8" w:rsidP="00212DC8">
      <w:pPr>
        <w:pStyle w:val="Default"/>
        <w:ind w:left="927"/>
        <w:jc w:val="both"/>
        <w:rPr>
          <w:lang w:val="en-US"/>
        </w:rPr>
      </w:pPr>
      <w:r w:rsidRPr="00233AF8">
        <w:rPr>
          <w:sz w:val="22"/>
          <w:szCs w:val="22"/>
          <w:lang w:val="en-US"/>
        </w:rPr>
        <w:t>For the Project’s implementation the Director allocated</w:t>
      </w:r>
      <w:r w:rsidR="00177A65">
        <w:rPr>
          <w:sz w:val="22"/>
          <w:szCs w:val="22"/>
          <w:lang w:val="en-US"/>
        </w:rPr>
        <w:t xml:space="preserve"> </w:t>
      </w:r>
      <w:r w:rsidR="00177A65" w:rsidRPr="00177A65">
        <w:rPr>
          <w:sz w:val="22"/>
          <w:szCs w:val="22"/>
          <w:lang w:val="en-US"/>
        </w:rPr>
        <w:t>by virtue of decision No.</w:t>
      </w:r>
      <w:r w:rsidRPr="00233AF8">
        <w:rPr>
          <w:sz w:val="22"/>
          <w:szCs w:val="22"/>
          <w:lang w:val="en-US"/>
        </w:rPr>
        <w:t xml:space="preserve"> </w:t>
      </w:r>
      <w:r w:rsidR="00177A65">
        <w:rPr>
          <w:sz w:val="22"/>
          <w:szCs w:val="22"/>
          <w:lang w:val="en-US"/>
        </w:rPr>
        <w:t>….</w:t>
      </w:r>
      <w:r w:rsidR="00814C89">
        <w:rPr>
          <w:sz w:val="22"/>
          <w:szCs w:val="22"/>
          <w:lang w:val="en-US"/>
        </w:rPr>
        <w:t>dated …….</w:t>
      </w:r>
      <w:r w:rsidRPr="00233AF8">
        <w:rPr>
          <w:sz w:val="22"/>
          <w:szCs w:val="22"/>
          <w:lang w:val="en-US"/>
        </w:rPr>
        <w:t xml:space="preserve">funds totalling PLN </w:t>
      </w:r>
      <w:r w:rsidRPr="00233AF8">
        <w:rPr>
          <w:b/>
          <w:bCs/>
          <w:sz w:val="22"/>
          <w:szCs w:val="22"/>
          <w:lang w:val="en-US"/>
        </w:rPr>
        <w:t xml:space="preserve">&lt;koszt_ogółem&gt; </w:t>
      </w:r>
      <w:r w:rsidRPr="00233AF8">
        <w:rPr>
          <w:sz w:val="22"/>
          <w:szCs w:val="22"/>
          <w:lang w:val="en-US"/>
        </w:rPr>
        <w:t>(in words:</w:t>
      </w:r>
      <w:r w:rsidR="00177A65">
        <w:rPr>
          <w:sz w:val="22"/>
          <w:szCs w:val="22"/>
          <w:lang w:val="en-US"/>
        </w:rPr>
        <w:t xml:space="preserve"> </w:t>
      </w:r>
      <w:r w:rsidRPr="00233AF8">
        <w:rPr>
          <w:b/>
          <w:bCs/>
          <w:sz w:val="22"/>
          <w:szCs w:val="22"/>
          <w:lang w:val="en-US"/>
        </w:rPr>
        <w:t>&lt;koszt_słownie_PLN_w_języku_angielskim&gt;</w:t>
      </w:r>
      <w:r w:rsidRPr="00233AF8">
        <w:rPr>
          <w:sz w:val="22"/>
          <w:szCs w:val="22"/>
          <w:lang w:val="en-US"/>
        </w:rPr>
        <w:t xml:space="preserve">), which is equivalent </w:t>
      </w:r>
      <w:r w:rsidR="007465D5">
        <w:rPr>
          <w:sz w:val="22"/>
          <w:szCs w:val="22"/>
          <w:lang w:val="en-US"/>
        </w:rPr>
        <w:t>in EUR</w:t>
      </w:r>
      <w:r w:rsidRPr="00233AF8">
        <w:rPr>
          <w:b/>
          <w:bCs/>
          <w:sz w:val="22"/>
          <w:szCs w:val="22"/>
          <w:lang w:val="en-US"/>
        </w:rPr>
        <w:t>&lt;koszt_ogółem_EURO&gt;</w:t>
      </w:r>
      <w:r w:rsidR="006C6C57">
        <w:rPr>
          <w:b/>
          <w:bCs/>
          <w:sz w:val="22"/>
          <w:szCs w:val="22"/>
          <w:lang w:val="en-US"/>
        </w:rPr>
        <w:t xml:space="preserve"> </w:t>
      </w:r>
      <w:r w:rsidR="004D1B6B">
        <w:rPr>
          <w:rStyle w:val="Odwoanieprzypisudolnego"/>
          <w:b/>
          <w:bCs/>
          <w:sz w:val="22"/>
          <w:szCs w:val="22"/>
          <w:lang w:val="en-US"/>
        </w:rPr>
        <w:footnoteReference w:id="2"/>
      </w:r>
      <w:r w:rsidR="00641C08">
        <w:rPr>
          <w:b/>
          <w:bCs/>
          <w:sz w:val="22"/>
          <w:szCs w:val="22"/>
          <w:lang w:val="en-US"/>
        </w:rPr>
        <w:t xml:space="preserve"> </w:t>
      </w:r>
      <w:r w:rsidRPr="00233AF8">
        <w:rPr>
          <w:sz w:val="22"/>
          <w:szCs w:val="22"/>
          <w:lang w:val="en-US"/>
        </w:rPr>
        <w:t>(in words:</w:t>
      </w:r>
      <w:r w:rsidR="00212DC8">
        <w:rPr>
          <w:sz w:val="22"/>
          <w:szCs w:val="22"/>
          <w:lang w:val="en-US"/>
        </w:rPr>
        <w:t xml:space="preserve"> </w:t>
      </w:r>
      <w:r w:rsidRPr="00233AF8">
        <w:rPr>
          <w:b/>
          <w:bCs/>
          <w:sz w:val="22"/>
          <w:szCs w:val="22"/>
          <w:lang w:val="en-US"/>
        </w:rPr>
        <w:t>&lt;koszt_słownie_EURO_w_języku_angielskim&gt;</w:t>
      </w:r>
      <w:r w:rsidRPr="00233AF8">
        <w:rPr>
          <w:sz w:val="22"/>
          <w:szCs w:val="22"/>
          <w:lang w:val="en-US"/>
        </w:rPr>
        <w:t xml:space="preserve">) </w:t>
      </w:r>
    </w:p>
    <w:p w14:paraId="55FB4C2F" w14:textId="70019DAA" w:rsidR="001E6851" w:rsidRPr="001E6851" w:rsidRDefault="001E6851" w:rsidP="001E6851">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sidRPr="001E6851">
        <w:rPr>
          <w:rFonts w:ascii="Arial" w:hAnsi="Arial"/>
          <w:bCs/>
          <w:color w:val="000000" w:themeColor="text1"/>
          <w:lang w:val="en-US"/>
        </w:rPr>
        <w:t>Article 4</w:t>
      </w:r>
      <w:r>
        <w:rPr>
          <w:rFonts w:ascii="Arial" w:hAnsi="Arial"/>
          <w:bCs/>
          <w:color w:val="000000" w:themeColor="text1"/>
          <w:lang w:val="en-US"/>
        </w:rPr>
        <w:t>.1.</w:t>
      </w:r>
      <w:r w:rsidRPr="001E6851">
        <w:rPr>
          <w:rFonts w:ascii="Arial" w:hAnsi="Arial"/>
          <w:bCs/>
          <w:color w:val="000000" w:themeColor="text1"/>
          <w:lang w:val="en-US"/>
        </w:rPr>
        <w:t xml:space="preserve"> is replaced by the following:</w:t>
      </w:r>
    </w:p>
    <w:p w14:paraId="24A68D47" w14:textId="719FD437" w:rsidR="001E6851" w:rsidRPr="001E6851" w:rsidRDefault="001E6851" w:rsidP="001E6851">
      <w:pPr>
        <w:pStyle w:val="Standard"/>
        <w:spacing w:after="0"/>
        <w:ind w:left="927"/>
        <w:jc w:val="both"/>
        <w:rPr>
          <w:rFonts w:ascii="Arial" w:eastAsia="Times New Roman" w:hAnsi="Arial" w:cs="Arial"/>
          <w:bCs/>
          <w:color w:val="000000" w:themeColor="text1"/>
          <w:lang w:val="en-US"/>
        </w:rPr>
      </w:pPr>
      <w:r w:rsidRPr="001E6851">
        <w:rPr>
          <w:rFonts w:ascii="Arial" w:hAnsi="Arial"/>
          <w:lang w:val="en-US"/>
        </w:rPr>
        <w:t>“From the signing date of this Annex, the funds allocated for the implementation of the Project must not be higher tha</w:t>
      </w:r>
      <w:r w:rsidRPr="001E6851">
        <w:rPr>
          <w:rFonts w:ascii="Arial" w:hAnsi="Arial"/>
          <w:color w:val="000000"/>
          <w:lang w:val="en-US"/>
        </w:rPr>
        <w:t xml:space="preserve">n PLN </w:t>
      </w:r>
      <w:commentRangeStart w:id="6"/>
      <w:r w:rsidRPr="001E6851">
        <w:rPr>
          <w:rFonts w:ascii="Arial" w:hAnsi="Arial"/>
          <w:b/>
          <w:color w:val="000000"/>
          <w:highlight w:val="lightGray"/>
          <w:lang w:val="en-US"/>
        </w:rPr>
        <w:t>&lt;</w:t>
      </w:r>
      <w:r w:rsidR="00641C08">
        <w:rPr>
          <w:rFonts w:ascii="Arial" w:hAnsi="Arial"/>
          <w:b/>
          <w:color w:val="000000"/>
          <w:highlight w:val="lightGray"/>
          <w:lang w:val="en-US"/>
        </w:rPr>
        <w:t>koszt ogółem</w:t>
      </w:r>
      <w:r w:rsidRPr="001E6851">
        <w:rPr>
          <w:rFonts w:ascii="Arial" w:hAnsi="Arial"/>
          <w:b/>
          <w:color w:val="000000"/>
          <w:highlight w:val="lightGray"/>
          <w:lang w:val="en-US"/>
        </w:rPr>
        <w:t>&gt;</w:t>
      </w:r>
      <w:r w:rsidRPr="001E6851">
        <w:rPr>
          <w:rFonts w:ascii="Arial" w:hAnsi="Arial"/>
          <w:color w:val="000000"/>
          <w:lang w:val="en-US"/>
        </w:rPr>
        <w:t xml:space="preserve"> </w:t>
      </w:r>
      <w:commentRangeEnd w:id="6"/>
      <w:r w:rsidR="00D77659">
        <w:rPr>
          <w:rStyle w:val="Odwoaniedokomentarza"/>
        </w:rPr>
        <w:commentReference w:id="6"/>
      </w:r>
      <w:r w:rsidRPr="001E6851">
        <w:rPr>
          <w:rFonts w:ascii="Arial" w:hAnsi="Arial"/>
          <w:color w:val="000000"/>
          <w:lang w:val="en-US"/>
        </w:rPr>
        <w:t xml:space="preserve">(in words: </w:t>
      </w:r>
      <w:r w:rsidRPr="001E6851">
        <w:rPr>
          <w:rFonts w:ascii="Arial" w:hAnsi="Arial"/>
          <w:b/>
          <w:highlight w:val="lightGray"/>
          <w:lang w:val="en-US"/>
        </w:rPr>
        <w:t>&lt;</w:t>
      </w:r>
      <w:r w:rsidR="00641C08">
        <w:rPr>
          <w:rFonts w:ascii="Arial" w:hAnsi="Arial"/>
          <w:b/>
          <w:highlight w:val="lightGray"/>
          <w:lang w:val="en-US"/>
        </w:rPr>
        <w:t>koszt_słownie_PLN_w_języku_angielskim</w:t>
      </w:r>
      <w:r w:rsidRPr="001E6851">
        <w:rPr>
          <w:rFonts w:ascii="Arial" w:hAnsi="Arial"/>
          <w:b/>
          <w:highlight w:val="lightGray"/>
          <w:lang w:val="en-US"/>
        </w:rPr>
        <w:t>&gt;</w:t>
      </w:r>
      <w:r w:rsidRPr="001E6851">
        <w:rPr>
          <w:rFonts w:ascii="Arial" w:hAnsi="Arial"/>
          <w:color w:val="000000"/>
          <w:lang w:val="en-US"/>
        </w:rPr>
        <w:t>), and in EUR</w:t>
      </w:r>
      <w:r w:rsidR="00C51A9A">
        <w:rPr>
          <w:rFonts w:ascii="Arial" w:hAnsi="Arial"/>
          <w:color w:val="000000"/>
          <w:lang w:val="en-US"/>
        </w:rPr>
        <w:t xml:space="preserve"> </w:t>
      </w:r>
      <w:r w:rsidRPr="001E6851">
        <w:rPr>
          <w:rFonts w:ascii="Arial" w:hAnsi="Arial"/>
          <w:b/>
          <w:highlight w:val="lightGray"/>
          <w:lang w:val="en-US"/>
        </w:rPr>
        <w:t>&lt;</w:t>
      </w:r>
      <w:r w:rsidR="00641C08">
        <w:rPr>
          <w:rFonts w:ascii="Arial" w:hAnsi="Arial"/>
          <w:b/>
          <w:highlight w:val="lightGray"/>
          <w:lang w:val="en-US"/>
        </w:rPr>
        <w:t>koszt_ogólem</w:t>
      </w:r>
      <w:r w:rsidRPr="001E6851">
        <w:rPr>
          <w:rFonts w:ascii="Arial" w:hAnsi="Arial"/>
          <w:b/>
          <w:highlight w:val="lightGray"/>
          <w:lang w:val="en-US"/>
        </w:rPr>
        <w:t>_EUR</w:t>
      </w:r>
      <w:r w:rsidR="00E23122">
        <w:rPr>
          <w:rFonts w:ascii="Arial" w:hAnsi="Arial"/>
          <w:b/>
          <w:highlight w:val="lightGray"/>
          <w:lang w:val="en-US"/>
        </w:rPr>
        <w:t>O</w:t>
      </w:r>
      <w:r w:rsidRPr="001E6851">
        <w:rPr>
          <w:rFonts w:ascii="Arial" w:hAnsi="Arial"/>
          <w:b/>
          <w:highlight w:val="lightGray"/>
          <w:lang w:val="en-US"/>
        </w:rPr>
        <w:t>&gt;</w:t>
      </w:r>
      <w:r w:rsidRPr="001E6851">
        <w:rPr>
          <w:rFonts w:ascii="Arial" w:hAnsi="Arial"/>
          <w:lang w:val="en-US"/>
        </w:rPr>
        <w:t xml:space="preserve"> (in words:</w:t>
      </w:r>
      <w:r w:rsidR="00F1573C">
        <w:rPr>
          <w:rFonts w:ascii="Arial" w:hAnsi="Arial"/>
          <w:color w:val="000000"/>
          <w:lang w:val="en-US"/>
        </w:rPr>
        <w:t xml:space="preserve"> </w:t>
      </w:r>
      <w:r w:rsidRPr="001E6851">
        <w:rPr>
          <w:rFonts w:ascii="Arial" w:hAnsi="Arial"/>
          <w:b/>
          <w:highlight w:val="lightGray"/>
          <w:lang w:val="en-US"/>
        </w:rPr>
        <w:t>&lt;</w:t>
      </w:r>
      <w:r w:rsidR="00C51A9A">
        <w:rPr>
          <w:rFonts w:ascii="Arial" w:hAnsi="Arial"/>
          <w:b/>
          <w:highlight w:val="lightGray"/>
          <w:lang w:val="en-US"/>
        </w:rPr>
        <w:t>koszt_słownie_EUR</w:t>
      </w:r>
      <w:r w:rsidR="00F1573C">
        <w:rPr>
          <w:rFonts w:ascii="Arial" w:hAnsi="Arial"/>
          <w:b/>
          <w:highlight w:val="lightGray"/>
          <w:lang w:val="en-US"/>
        </w:rPr>
        <w:t>O</w:t>
      </w:r>
      <w:r w:rsidR="00C51A9A">
        <w:rPr>
          <w:rFonts w:ascii="Arial" w:hAnsi="Arial"/>
          <w:b/>
          <w:highlight w:val="lightGray"/>
          <w:lang w:val="en-US"/>
        </w:rPr>
        <w:t>_w_języku_angielski</w:t>
      </w:r>
      <w:r w:rsidR="00F1573C">
        <w:rPr>
          <w:rFonts w:ascii="Arial" w:hAnsi="Arial"/>
          <w:b/>
          <w:highlight w:val="lightGray"/>
          <w:lang w:val="en-US"/>
        </w:rPr>
        <w:t>m</w:t>
      </w:r>
      <w:r w:rsidRPr="001E6851">
        <w:rPr>
          <w:rFonts w:ascii="Arial" w:hAnsi="Arial"/>
          <w:b/>
          <w:highlight w:val="lightGray"/>
          <w:lang w:val="en-US"/>
        </w:rPr>
        <w:t>&gt;</w:t>
      </w:r>
      <w:r w:rsidRPr="001E6851">
        <w:rPr>
          <w:rFonts w:ascii="Arial" w:hAnsi="Arial"/>
          <w:color w:val="000000"/>
          <w:lang w:val="en-US"/>
        </w:rPr>
        <w:t>)”</w:t>
      </w:r>
    </w:p>
    <w:p w14:paraId="66D1F85A" w14:textId="77777777" w:rsidR="00AF30C2" w:rsidRDefault="004F0EF9" w:rsidP="00FF32D9">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Pr>
          <w:rFonts w:ascii="Arial" w:eastAsia="Times New Roman" w:hAnsi="Arial" w:cs="Arial"/>
          <w:bCs/>
          <w:color w:val="000000" w:themeColor="text1"/>
          <w:lang w:val="en-US"/>
        </w:rPr>
        <w:t>Article 4.2. is replaced by the following:</w:t>
      </w:r>
    </w:p>
    <w:p w14:paraId="3E61353A" w14:textId="248FAF66" w:rsidR="000D7E70" w:rsidRPr="00AF30C2" w:rsidRDefault="000D7E70" w:rsidP="00AF30C2">
      <w:pPr>
        <w:pStyle w:val="Standard"/>
        <w:tabs>
          <w:tab w:val="left" w:pos="360"/>
          <w:tab w:val="left" w:pos="426"/>
        </w:tabs>
        <w:spacing w:after="0"/>
        <w:ind w:left="720"/>
        <w:jc w:val="both"/>
        <w:rPr>
          <w:rFonts w:ascii="Arial" w:eastAsia="Times New Roman" w:hAnsi="Arial" w:cs="Arial"/>
          <w:bCs/>
          <w:color w:val="000000" w:themeColor="text1"/>
          <w:lang w:val="en-US"/>
        </w:rPr>
      </w:pPr>
      <w:r w:rsidRPr="00AF30C2">
        <w:rPr>
          <w:rFonts w:ascii="Arial" w:eastAsia="Times New Roman" w:hAnsi="Arial" w:cs="Arial"/>
          <w:bCs/>
          <w:color w:val="000000" w:themeColor="text1"/>
          <w:lang w:val="en-US"/>
        </w:rPr>
        <w:t>2.</w:t>
      </w:r>
      <w:r w:rsidR="00141DD8" w:rsidRPr="00141DD8">
        <w:rPr>
          <w:lang w:val="en-US"/>
        </w:rPr>
        <w:t xml:space="preserve"> </w:t>
      </w:r>
      <w:r w:rsidR="00141DD8" w:rsidRPr="00141DD8">
        <w:rPr>
          <w:rFonts w:ascii="Arial" w:eastAsia="Times New Roman" w:hAnsi="Arial" w:cs="Arial"/>
          <w:bCs/>
          <w:color w:val="000000" w:themeColor="text1"/>
          <w:lang w:val="en-US"/>
        </w:rPr>
        <w:t>The funds, referred to in section 1 originate from the following sources and are paid with the following breakdown:</w:t>
      </w:r>
    </w:p>
    <w:p w14:paraId="323834B5" w14:textId="77777777" w:rsidR="00500F92" w:rsidRDefault="00500F92" w:rsidP="000D7E70">
      <w:pPr>
        <w:pStyle w:val="Standard"/>
        <w:tabs>
          <w:tab w:val="left" w:pos="360"/>
          <w:tab w:val="left" w:pos="426"/>
        </w:tabs>
        <w:spacing w:after="0"/>
        <w:ind w:left="1080"/>
        <w:jc w:val="both"/>
        <w:rPr>
          <w:rFonts w:ascii="Arial" w:eastAsia="Times New Roman" w:hAnsi="Arial" w:cs="Arial"/>
          <w:bCs/>
          <w:color w:val="000000" w:themeColor="text1"/>
          <w:lang w:val="en-US"/>
        </w:rPr>
      </w:pPr>
      <w:r w:rsidRPr="00500F92">
        <w:rPr>
          <w:rFonts w:ascii="Arial" w:eastAsia="Times New Roman" w:hAnsi="Arial" w:cs="Arial"/>
          <w:bCs/>
          <w:color w:val="000000" w:themeColor="text1"/>
          <w:lang w:val="en-US"/>
        </w:rPr>
        <w:t xml:space="preserve">1) 85% of financial contribution in the form of payments made from the budget of European funds (Norwegian Financial Mechanism 2014 – 2021), which represents </w:t>
      </w:r>
      <w:commentRangeStart w:id="7"/>
      <w:r w:rsidRPr="00500F92">
        <w:rPr>
          <w:rFonts w:ascii="Arial" w:eastAsia="Times New Roman" w:hAnsi="Arial" w:cs="Arial"/>
          <w:bCs/>
          <w:color w:val="000000" w:themeColor="text1"/>
          <w:lang w:val="en-US"/>
        </w:rPr>
        <w:t xml:space="preserve">&lt;kwota_dofinansowania (dokładność do jednego grosza)&gt; PLN (in words: &lt;kwota_dofinansowania_słownie_w_języku_angielskim&gt; Polish zlotys &lt;kwota_groszy_słownie_w_języku_angielskim&gt; groszys) </w:t>
      </w:r>
      <w:commentRangeEnd w:id="7"/>
      <w:r w:rsidR="001B1903">
        <w:rPr>
          <w:rStyle w:val="Odwoaniedokomentarza"/>
        </w:rPr>
        <w:commentReference w:id="7"/>
      </w:r>
      <w:r w:rsidRPr="00500F92">
        <w:rPr>
          <w:rFonts w:ascii="Arial" w:eastAsia="Times New Roman" w:hAnsi="Arial" w:cs="Arial"/>
          <w:bCs/>
          <w:color w:val="000000" w:themeColor="text1"/>
          <w:lang w:val="en-US"/>
        </w:rPr>
        <w:t xml:space="preserve">and </w:t>
      </w:r>
    </w:p>
    <w:p w14:paraId="3CDC89D4" w14:textId="63811D12" w:rsidR="00500F92" w:rsidRPr="00500F92" w:rsidRDefault="00500F92" w:rsidP="00500F92">
      <w:pPr>
        <w:pStyle w:val="Standard"/>
        <w:tabs>
          <w:tab w:val="left" w:pos="360"/>
          <w:tab w:val="left" w:pos="426"/>
        </w:tabs>
        <w:spacing w:after="0"/>
        <w:ind w:left="1080"/>
        <w:jc w:val="both"/>
        <w:rPr>
          <w:rFonts w:ascii="Arial" w:eastAsia="Times New Roman" w:hAnsi="Arial" w:cs="Arial"/>
          <w:bCs/>
          <w:color w:val="000000" w:themeColor="text1"/>
        </w:rPr>
      </w:pPr>
      <w:r>
        <w:rPr>
          <w:rFonts w:ascii="Arial" w:eastAsia="Times New Roman" w:hAnsi="Arial" w:cs="Arial"/>
          <w:bCs/>
          <w:color w:val="000000" w:themeColor="text1"/>
        </w:rPr>
        <w:t xml:space="preserve">2) </w:t>
      </w:r>
      <w:r w:rsidRPr="00500F92">
        <w:rPr>
          <w:rFonts w:ascii="Arial" w:eastAsia="Times New Roman" w:hAnsi="Arial" w:cs="Arial"/>
          <w:bCs/>
          <w:color w:val="000000" w:themeColor="text1"/>
        </w:rPr>
        <w:t xml:space="preserve">15% of co-financing amount from the appropriated grant, which amounts to </w:t>
      </w:r>
      <w:commentRangeStart w:id="8"/>
      <w:r w:rsidRPr="00500F92">
        <w:rPr>
          <w:rFonts w:ascii="Arial" w:eastAsia="Times New Roman" w:hAnsi="Arial" w:cs="Arial"/>
          <w:bCs/>
          <w:color w:val="000000" w:themeColor="text1"/>
        </w:rPr>
        <w:t xml:space="preserve">&lt;kwota_współfinansowania (dokładność do jednego grosza)&gt; PLN (in words: &lt;kwota_współfinansowania_słownie_w_języku_angielskim&gt; Polish zlotys &lt;kwota_groszy_słownie_w_języku_angielskim&gt; groszys). </w:t>
      </w:r>
      <w:commentRangeEnd w:id="8"/>
      <w:r w:rsidR="007B59CA">
        <w:rPr>
          <w:rStyle w:val="Odwoaniedokomentarza"/>
        </w:rPr>
        <w:commentReference w:id="8"/>
      </w:r>
    </w:p>
    <w:p w14:paraId="5402D3DF" w14:textId="22A55C8E" w:rsidR="00B90D05" w:rsidRDefault="00B90D05" w:rsidP="00B90D05">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sidRPr="00B90D05">
        <w:rPr>
          <w:rFonts w:ascii="Arial" w:eastAsia="Times New Roman" w:hAnsi="Arial" w:cs="Arial"/>
          <w:bCs/>
          <w:color w:val="000000" w:themeColor="text1"/>
          <w:lang w:val="en-US"/>
        </w:rPr>
        <w:t>Article 5.2. is replaced by t</w:t>
      </w:r>
      <w:r>
        <w:rPr>
          <w:rFonts w:ascii="Arial" w:eastAsia="Times New Roman" w:hAnsi="Arial" w:cs="Arial"/>
          <w:bCs/>
          <w:color w:val="000000" w:themeColor="text1"/>
          <w:lang w:val="en-US"/>
        </w:rPr>
        <w:t>he following:</w:t>
      </w:r>
    </w:p>
    <w:p w14:paraId="4F9EB6AE" w14:textId="6AAD3568" w:rsidR="00D44138" w:rsidRDefault="00B23FF6" w:rsidP="00774B3C">
      <w:pPr>
        <w:pStyle w:val="Standard"/>
        <w:tabs>
          <w:tab w:val="left" w:pos="360"/>
          <w:tab w:val="left" w:pos="426"/>
        </w:tabs>
        <w:spacing w:after="0"/>
        <w:ind w:left="1080"/>
        <w:jc w:val="both"/>
        <w:rPr>
          <w:rFonts w:ascii="Arial" w:eastAsia="Times New Roman" w:hAnsi="Arial" w:cs="Arial"/>
          <w:bCs/>
          <w:color w:val="000000" w:themeColor="text1"/>
          <w:lang w:val="en-US"/>
        </w:rPr>
      </w:pPr>
      <w:r w:rsidRPr="00B23FF6">
        <w:rPr>
          <w:rFonts w:ascii="Arial" w:eastAsia="Times New Roman" w:hAnsi="Arial" w:cs="Arial"/>
          <w:bCs/>
          <w:color w:val="000000" w:themeColor="text1"/>
          <w:lang w:val="en-US"/>
        </w:rPr>
        <w:t xml:space="preserve">The eligible costs may be borne only between the effective date of the decision referred to in Art. </w:t>
      </w:r>
      <w:r w:rsidR="00D44138">
        <w:rPr>
          <w:rFonts w:ascii="Arial" w:eastAsia="Times New Roman" w:hAnsi="Arial" w:cs="Arial"/>
          <w:bCs/>
          <w:color w:val="000000" w:themeColor="text1"/>
          <w:lang w:val="en-US"/>
        </w:rPr>
        <w:t>1</w:t>
      </w:r>
      <w:r w:rsidRPr="00B23FF6">
        <w:rPr>
          <w:rFonts w:ascii="Arial" w:eastAsia="Times New Roman" w:hAnsi="Arial" w:cs="Arial"/>
          <w:bCs/>
          <w:color w:val="000000" w:themeColor="text1"/>
          <w:lang w:val="en-US"/>
        </w:rPr>
        <w:t>.</w:t>
      </w:r>
      <w:r w:rsidR="00D44138">
        <w:rPr>
          <w:rFonts w:ascii="Arial" w:eastAsia="Times New Roman" w:hAnsi="Arial" w:cs="Arial"/>
          <w:bCs/>
          <w:color w:val="000000" w:themeColor="text1"/>
          <w:lang w:val="en-US"/>
        </w:rPr>
        <w:t>3</w:t>
      </w:r>
      <w:r w:rsidRPr="00B23FF6">
        <w:rPr>
          <w:rFonts w:ascii="Arial" w:eastAsia="Times New Roman" w:hAnsi="Arial" w:cs="Arial"/>
          <w:bCs/>
          <w:color w:val="000000" w:themeColor="text1"/>
          <w:lang w:val="en-US"/>
        </w:rPr>
        <w:t xml:space="preserve"> and the last day of the Project’s implementation, subject to Art. 5.4, but not later than by 30 April 2024 – eligibility period</w:t>
      </w:r>
      <w:r w:rsidR="00D44138">
        <w:rPr>
          <w:rFonts w:ascii="Arial" w:eastAsia="Times New Roman" w:hAnsi="Arial" w:cs="Arial"/>
          <w:bCs/>
          <w:color w:val="000000" w:themeColor="text1"/>
          <w:lang w:val="en-US"/>
        </w:rPr>
        <w:t>.</w:t>
      </w:r>
    </w:p>
    <w:p w14:paraId="7F6A325A" w14:textId="77777777" w:rsidR="00F80651" w:rsidRDefault="00D44138" w:rsidP="00F80651">
      <w:pPr>
        <w:pStyle w:val="Standard"/>
        <w:numPr>
          <w:ilvl w:val="1"/>
          <w:numId w:val="21"/>
        </w:numPr>
        <w:tabs>
          <w:tab w:val="left" w:pos="360"/>
          <w:tab w:val="left" w:pos="426"/>
        </w:tabs>
        <w:spacing w:after="0"/>
        <w:jc w:val="both"/>
        <w:rPr>
          <w:rFonts w:ascii="Arial" w:eastAsia="Times New Roman" w:hAnsi="Arial" w:cs="Arial"/>
          <w:bCs/>
          <w:color w:val="000000" w:themeColor="text1"/>
          <w:lang w:val="en-US"/>
        </w:rPr>
      </w:pPr>
      <w:r>
        <w:rPr>
          <w:rFonts w:ascii="Arial" w:eastAsia="Times New Roman" w:hAnsi="Arial" w:cs="Arial"/>
          <w:bCs/>
          <w:color w:val="000000" w:themeColor="text1"/>
          <w:lang w:val="en-US"/>
        </w:rPr>
        <w:t xml:space="preserve">Article </w:t>
      </w:r>
      <w:r w:rsidR="00F80651">
        <w:rPr>
          <w:rFonts w:ascii="Arial" w:eastAsia="Times New Roman" w:hAnsi="Arial" w:cs="Arial"/>
          <w:bCs/>
          <w:color w:val="000000" w:themeColor="text1"/>
          <w:lang w:val="en-US"/>
        </w:rPr>
        <w:t>8.4. is replaced by the following:</w:t>
      </w:r>
    </w:p>
    <w:p w14:paraId="5249E8C1" w14:textId="509E1220" w:rsidR="00B66F82" w:rsidRDefault="00F80651" w:rsidP="00B66F82">
      <w:pPr>
        <w:pStyle w:val="Standard"/>
        <w:tabs>
          <w:tab w:val="left" w:pos="360"/>
          <w:tab w:val="left" w:pos="426"/>
        </w:tabs>
        <w:spacing w:after="0"/>
        <w:ind w:left="1080"/>
        <w:jc w:val="both"/>
        <w:rPr>
          <w:rFonts w:ascii="Arial" w:hAnsi="Arial" w:cs="Arial"/>
          <w:lang w:val="en-US"/>
        </w:rPr>
      </w:pPr>
      <w:r w:rsidRPr="00F80651">
        <w:rPr>
          <w:rFonts w:ascii="Arial" w:hAnsi="Arial" w:cs="Arial"/>
          <w:lang w:val="en-US"/>
        </w:rPr>
        <w:t>The first reporting period covers the period from the date of decision, referred to in Art. 1</w:t>
      </w:r>
      <w:r>
        <w:rPr>
          <w:rFonts w:ascii="Arial" w:hAnsi="Arial" w:cs="Arial"/>
          <w:lang w:val="en-US"/>
        </w:rPr>
        <w:t>.3.</w:t>
      </w:r>
      <w:r w:rsidRPr="00F80651">
        <w:rPr>
          <w:rFonts w:ascii="Arial" w:hAnsi="Arial" w:cs="Arial"/>
          <w:lang w:val="en-US"/>
        </w:rPr>
        <w:t xml:space="preserve"> of the Contract becoming final, until the end of the calendar year in which the Project’s implementation started</w:t>
      </w:r>
      <w:r w:rsidR="00B66F82">
        <w:rPr>
          <w:rFonts w:ascii="Arial" w:hAnsi="Arial" w:cs="Arial"/>
          <w:lang w:val="en-US"/>
        </w:rPr>
        <w:t>.</w:t>
      </w:r>
    </w:p>
    <w:p w14:paraId="15EA65DB" w14:textId="25614062" w:rsidR="007676AF" w:rsidRDefault="0028514A" w:rsidP="007676AF">
      <w:pPr>
        <w:pStyle w:val="Akapitzlist"/>
        <w:numPr>
          <w:ilvl w:val="1"/>
          <w:numId w:val="21"/>
        </w:numPr>
        <w:rPr>
          <w:rFonts w:ascii="Arial" w:hAnsi="Arial" w:cs="Arial"/>
          <w:lang w:val="en-US"/>
        </w:rPr>
      </w:pPr>
      <w:commentRangeStart w:id="9"/>
      <w:r w:rsidRPr="0028514A">
        <w:rPr>
          <w:rFonts w:ascii="Arial" w:hAnsi="Arial" w:cs="Arial"/>
          <w:lang w:val="en-US"/>
        </w:rPr>
        <w:t xml:space="preserve">Attachment </w:t>
      </w:r>
      <w:r>
        <w:rPr>
          <w:rFonts w:ascii="Arial" w:hAnsi="Arial" w:cs="Arial"/>
          <w:lang w:val="en-US"/>
        </w:rPr>
        <w:t>4</w:t>
      </w:r>
      <w:r w:rsidRPr="0028514A">
        <w:rPr>
          <w:rFonts w:ascii="Arial" w:hAnsi="Arial" w:cs="Arial"/>
          <w:lang w:val="en-US"/>
        </w:rPr>
        <w:t xml:space="preserve"> to the Agreement is amended as indicated in Attachment 1 to this Annex.</w:t>
      </w:r>
    </w:p>
    <w:p w14:paraId="301889B4" w14:textId="74986868" w:rsidR="005E5D72" w:rsidRPr="007676AF" w:rsidRDefault="005E5D72" w:rsidP="007676AF">
      <w:pPr>
        <w:pStyle w:val="Akapitzlist"/>
        <w:numPr>
          <w:ilvl w:val="1"/>
          <w:numId w:val="21"/>
        </w:numPr>
        <w:rPr>
          <w:rFonts w:ascii="Arial" w:hAnsi="Arial" w:cs="Arial"/>
          <w:lang w:val="en-US"/>
        </w:rPr>
      </w:pPr>
      <w:r w:rsidRPr="007676AF">
        <w:rPr>
          <w:rFonts w:ascii="Arial" w:hAnsi="Arial" w:cs="Arial"/>
          <w:lang w:val="en-US"/>
        </w:rPr>
        <w:t>Attachment 5 to the Agreement is amended as indicated in Attachment 2 to this Annex.</w:t>
      </w:r>
      <w:commentRangeEnd w:id="9"/>
      <w:r w:rsidR="00F46BF0">
        <w:rPr>
          <w:rStyle w:val="Odwoaniedokomentarza"/>
        </w:rPr>
        <w:commentReference w:id="9"/>
      </w:r>
    </w:p>
    <w:p w14:paraId="6326FB80" w14:textId="77777777" w:rsidR="00F80651" w:rsidRPr="00B90D05" w:rsidRDefault="00F80651" w:rsidP="00F80651">
      <w:pPr>
        <w:pStyle w:val="Standard"/>
        <w:tabs>
          <w:tab w:val="left" w:pos="360"/>
          <w:tab w:val="left" w:pos="426"/>
        </w:tabs>
        <w:spacing w:after="0"/>
        <w:ind w:left="1080"/>
        <w:jc w:val="both"/>
        <w:rPr>
          <w:rFonts w:ascii="Arial" w:eastAsia="Times New Roman" w:hAnsi="Arial" w:cs="Arial"/>
          <w:bCs/>
          <w:color w:val="000000" w:themeColor="text1"/>
          <w:lang w:val="en-US"/>
        </w:rPr>
      </w:pPr>
    </w:p>
    <w:p w14:paraId="19D0329E" w14:textId="77777777" w:rsidR="00B1362D" w:rsidRPr="00B90D05" w:rsidRDefault="00B1362D" w:rsidP="00B1362D">
      <w:pPr>
        <w:pStyle w:val="Standard"/>
        <w:tabs>
          <w:tab w:val="left" w:pos="360"/>
          <w:tab w:val="left" w:pos="426"/>
        </w:tabs>
        <w:spacing w:after="0"/>
        <w:ind w:left="927"/>
        <w:jc w:val="both"/>
        <w:rPr>
          <w:rFonts w:ascii="Arial" w:eastAsia="Times New Roman" w:hAnsi="Arial" w:cs="Arial"/>
          <w:bCs/>
          <w:color w:val="000000" w:themeColor="text1"/>
          <w:lang w:val="en-US"/>
        </w:rPr>
      </w:pPr>
    </w:p>
    <w:p w14:paraId="4F2381B3" w14:textId="77777777" w:rsidR="00E75466" w:rsidRPr="00B90D05" w:rsidRDefault="00E75466" w:rsidP="0061452A">
      <w:pPr>
        <w:pStyle w:val="Standard"/>
        <w:spacing w:after="0"/>
        <w:jc w:val="both"/>
        <w:rPr>
          <w:rFonts w:ascii="Arial" w:eastAsia="Times New Roman" w:hAnsi="Arial" w:cs="Arial"/>
          <w:bCs/>
          <w:color w:val="000000"/>
          <w:lang w:val="en-US"/>
        </w:rPr>
      </w:pPr>
    </w:p>
    <w:p w14:paraId="6BABD849" w14:textId="77777777" w:rsidR="00244BB2" w:rsidRPr="00E7440F" w:rsidRDefault="00244BB2" w:rsidP="0061452A">
      <w:pPr>
        <w:pStyle w:val="Standard"/>
        <w:spacing w:after="0"/>
        <w:jc w:val="center"/>
        <w:rPr>
          <w:rFonts w:ascii="Arial" w:eastAsia="Times New Roman" w:hAnsi="Arial" w:cs="Arial"/>
          <w:b/>
          <w:bCs/>
          <w:color w:val="000000"/>
          <w:sz w:val="24"/>
          <w:szCs w:val="24"/>
          <w:lang w:val="en-US"/>
        </w:rPr>
      </w:pPr>
    </w:p>
    <w:p w14:paraId="10D0F3AE" w14:textId="77777777" w:rsidR="00244BB2" w:rsidRPr="00E7440F" w:rsidRDefault="00244BB2" w:rsidP="0061452A">
      <w:pPr>
        <w:pStyle w:val="Standard"/>
        <w:spacing w:after="0"/>
        <w:jc w:val="center"/>
        <w:rPr>
          <w:rFonts w:ascii="Arial" w:eastAsia="Times New Roman" w:hAnsi="Arial" w:cs="Arial"/>
          <w:b/>
          <w:bCs/>
          <w:color w:val="000000"/>
          <w:sz w:val="24"/>
          <w:szCs w:val="24"/>
          <w:lang w:val="en-US"/>
        </w:rPr>
      </w:pPr>
    </w:p>
    <w:p w14:paraId="2033999B" w14:textId="3A956859" w:rsidR="00561C70" w:rsidRPr="00691EAE" w:rsidRDefault="00561C70" w:rsidP="0061452A">
      <w:pPr>
        <w:pStyle w:val="Standard"/>
        <w:spacing w:after="0"/>
        <w:jc w:val="center"/>
        <w:rPr>
          <w:rFonts w:ascii="Arial" w:eastAsia="Times New Roman" w:hAnsi="Arial" w:cs="Arial"/>
          <w:b/>
          <w:bCs/>
          <w:color w:val="000000"/>
          <w:sz w:val="24"/>
          <w:szCs w:val="24"/>
        </w:rPr>
      </w:pPr>
      <w:r w:rsidRPr="00691EAE">
        <w:rPr>
          <w:rFonts w:ascii="Arial" w:eastAsia="Times New Roman" w:hAnsi="Arial" w:cs="Arial"/>
          <w:b/>
          <w:bCs/>
          <w:color w:val="000000"/>
          <w:sz w:val="24"/>
          <w:szCs w:val="24"/>
        </w:rPr>
        <w:t>§ 2.</w:t>
      </w:r>
    </w:p>
    <w:p w14:paraId="76988029" w14:textId="77777777" w:rsidR="00561C70" w:rsidRPr="00691EAE" w:rsidRDefault="00561C70" w:rsidP="0061452A">
      <w:pPr>
        <w:pStyle w:val="Standard"/>
        <w:spacing w:after="0"/>
        <w:jc w:val="both"/>
        <w:rPr>
          <w:rFonts w:ascii="Arial" w:eastAsia="Times New Roman" w:hAnsi="Arial" w:cs="Arial"/>
          <w:b/>
          <w:color w:val="000000"/>
          <w:sz w:val="24"/>
          <w:szCs w:val="24"/>
          <w:lang w:eastAsia="pl-PL"/>
        </w:rPr>
      </w:pPr>
    </w:p>
    <w:p w14:paraId="53798F38" w14:textId="4607C48A" w:rsidR="00E75466" w:rsidRPr="00691EAE" w:rsidRDefault="00561C70" w:rsidP="0061452A">
      <w:pPr>
        <w:pStyle w:val="Akapitzlist"/>
        <w:numPr>
          <w:ilvl w:val="0"/>
          <w:numId w:val="2"/>
        </w:numPr>
        <w:spacing w:after="0"/>
        <w:ind w:left="426" w:hanging="426"/>
        <w:jc w:val="both"/>
        <w:rPr>
          <w:rFonts w:ascii="Arial" w:eastAsia="Times New Roman" w:hAnsi="Arial" w:cs="Arial"/>
          <w:bCs/>
          <w:color w:val="000000"/>
        </w:rPr>
      </w:pPr>
      <w:r w:rsidRPr="00691EAE">
        <w:rPr>
          <w:rFonts w:ascii="Arial" w:eastAsia="Times New Roman" w:hAnsi="Arial" w:cs="Arial"/>
          <w:bCs/>
          <w:color w:val="000000"/>
        </w:rPr>
        <w:t>Pozostałe postanowienia umowy</w:t>
      </w:r>
      <w:r w:rsidR="00712105">
        <w:rPr>
          <w:rFonts w:ascii="Arial" w:eastAsia="Times New Roman" w:hAnsi="Arial" w:cs="Arial"/>
          <w:bCs/>
          <w:color w:val="000000"/>
        </w:rPr>
        <w:t xml:space="preserve"> </w:t>
      </w:r>
      <w:r w:rsidRPr="00691EAE">
        <w:rPr>
          <w:rFonts w:ascii="Arial" w:eastAsia="Times New Roman" w:hAnsi="Arial" w:cs="Arial"/>
          <w:bCs/>
          <w:color w:val="000000"/>
        </w:rPr>
        <w:t>nie ulegają zmianie.</w:t>
      </w:r>
    </w:p>
    <w:p w14:paraId="79782797" w14:textId="77777777" w:rsidR="00D175BB" w:rsidRPr="003B49F5" w:rsidRDefault="002D635A" w:rsidP="0061452A">
      <w:pPr>
        <w:pStyle w:val="Akapitzlist"/>
        <w:numPr>
          <w:ilvl w:val="0"/>
          <w:numId w:val="2"/>
        </w:numPr>
        <w:spacing w:after="0"/>
        <w:ind w:left="426" w:hanging="426"/>
        <w:jc w:val="both"/>
        <w:rPr>
          <w:rFonts w:ascii="Arial" w:eastAsia="Times New Roman" w:hAnsi="Arial" w:cs="Arial"/>
          <w:bCs/>
          <w:color w:val="000000"/>
        </w:rPr>
      </w:pPr>
      <w:r w:rsidRPr="003B49F5">
        <w:rPr>
          <w:rFonts w:ascii="Arial" w:eastAsia="Times New Roman" w:hAnsi="Arial" w:cs="Arial"/>
          <w:bCs/>
          <w:color w:val="000000"/>
        </w:rPr>
        <w:t>Zawarcie niniejszego aneksu nie oznacza akceptacji przez Centrum ewentualnych innych, niewymienionych w aneksie zmian w projekcie</w:t>
      </w:r>
      <w:r w:rsidR="00D175BB" w:rsidRPr="003B49F5">
        <w:rPr>
          <w:rFonts w:ascii="Arial" w:eastAsia="Times New Roman" w:hAnsi="Arial" w:cs="Arial"/>
          <w:bCs/>
          <w:color w:val="000000"/>
        </w:rPr>
        <w:t>.</w:t>
      </w:r>
    </w:p>
    <w:p w14:paraId="1193BA4E" w14:textId="19620C44" w:rsidR="00783A84" w:rsidRDefault="001A3CE4" w:rsidP="0061452A">
      <w:pPr>
        <w:pStyle w:val="Akapitzlist"/>
        <w:numPr>
          <w:ilvl w:val="0"/>
          <w:numId w:val="2"/>
        </w:numPr>
        <w:spacing w:after="0"/>
        <w:ind w:left="426" w:hanging="426"/>
        <w:jc w:val="both"/>
        <w:rPr>
          <w:rFonts w:ascii="Arial" w:eastAsia="Times New Roman" w:hAnsi="Arial" w:cs="Arial"/>
          <w:bCs/>
          <w:color w:val="000000"/>
        </w:rPr>
      </w:pPr>
      <w:r w:rsidRPr="00691EAE">
        <w:rPr>
          <w:rFonts w:ascii="Arial" w:eastAsia="Times New Roman" w:hAnsi="Arial" w:cs="Arial"/>
          <w:bCs/>
          <w:color w:val="000000"/>
        </w:rPr>
        <w:t>Załącznik</w:t>
      </w:r>
      <w:r w:rsidR="00E44996">
        <w:rPr>
          <w:rFonts w:ascii="Arial" w:eastAsia="Times New Roman" w:hAnsi="Arial" w:cs="Arial"/>
          <w:bCs/>
          <w:color w:val="000000"/>
        </w:rPr>
        <w:t>i</w:t>
      </w:r>
      <w:r w:rsidRPr="00691EAE">
        <w:rPr>
          <w:rFonts w:ascii="Arial" w:eastAsia="Times New Roman" w:hAnsi="Arial" w:cs="Arial"/>
          <w:bCs/>
          <w:color w:val="000000"/>
        </w:rPr>
        <w:t xml:space="preserve"> wymienion</w:t>
      </w:r>
      <w:r w:rsidR="00E44996">
        <w:rPr>
          <w:rFonts w:ascii="Arial" w:eastAsia="Times New Roman" w:hAnsi="Arial" w:cs="Arial"/>
          <w:bCs/>
          <w:color w:val="000000"/>
        </w:rPr>
        <w:t>e</w:t>
      </w:r>
      <w:r w:rsidRPr="00691EAE">
        <w:rPr>
          <w:rFonts w:ascii="Arial" w:eastAsia="Times New Roman" w:hAnsi="Arial" w:cs="Arial"/>
          <w:bCs/>
          <w:color w:val="000000"/>
        </w:rPr>
        <w:t xml:space="preserve"> w aneksie stanowi</w:t>
      </w:r>
      <w:r w:rsidR="00491FC3">
        <w:rPr>
          <w:rFonts w:ascii="Arial" w:eastAsia="Times New Roman" w:hAnsi="Arial" w:cs="Arial"/>
          <w:bCs/>
          <w:color w:val="000000"/>
        </w:rPr>
        <w:t>ą</w:t>
      </w:r>
      <w:r w:rsidRPr="00691EAE">
        <w:rPr>
          <w:rFonts w:ascii="Arial" w:eastAsia="Times New Roman" w:hAnsi="Arial" w:cs="Arial"/>
          <w:bCs/>
          <w:color w:val="000000"/>
        </w:rPr>
        <w:t xml:space="preserve"> </w:t>
      </w:r>
      <w:r w:rsidR="00334C6F">
        <w:rPr>
          <w:rFonts w:ascii="Arial" w:eastAsia="Times New Roman" w:hAnsi="Arial" w:cs="Arial"/>
          <w:bCs/>
          <w:color w:val="000000"/>
        </w:rPr>
        <w:t xml:space="preserve">jego </w:t>
      </w:r>
      <w:r w:rsidRPr="00691EAE">
        <w:rPr>
          <w:rFonts w:ascii="Arial" w:eastAsia="Times New Roman" w:hAnsi="Arial" w:cs="Arial"/>
          <w:bCs/>
          <w:color w:val="000000"/>
        </w:rPr>
        <w:t>integralną część.</w:t>
      </w:r>
      <w:r w:rsidR="00783A84">
        <w:rPr>
          <w:rFonts w:ascii="Arial" w:eastAsia="Times New Roman" w:hAnsi="Arial" w:cs="Arial"/>
          <w:bCs/>
          <w:color w:val="000000"/>
        </w:rPr>
        <w:t xml:space="preserve"> </w:t>
      </w:r>
    </w:p>
    <w:p w14:paraId="6B5EEBEB" w14:textId="77777777" w:rsidR="00783A84" w:rsidRDefault="00783A84" w:rsidP="0061452A">
      <w:pPr>
        <w:pStyle w:val="Akapitzlist"/>
        <w:numPr>
          <w:ilvl w:val="0"/>
          <w:numId w:val="2"/>
        </w:numPr>
        <w:spacing w:after="0"/>
        <w:ind w:left="426" w:hanging="426"/>
        <w:jc w:val="both"/>
        <w:rPr>
          <w:rFonts w:ascii="Arial" w:eastAsia="Times New Roman" w:hAnsi="Arial" w:cs="Arial"/>
          <w:bCs/>
          <w:color w:val="000000"/>
        </w:rPr>
      </w:pPr>
      <w:r w:rsidRPr="00783A84">
        <w:rPr>
          <w:rFonts w:ascii="Arial" w:eastAsia="Times New Roman" w:hAnsi="Arial" w:cs="Arial"/>
          <w:bCs/>
          <w:color w:val="000000"/>
        </w:rPr>
        <w:t xml:space="preserve">Aneks wchodzi w życie z dniem </w:t>
      </w:r>
      <w:r w:rsidR="0029183B">
        <w:rPr>
          <w:rFonts w:ascii="Arial" w:eastAsia="Times New Roman" w:hAnsi="Arial" w:cs="Arial"/>
          <w:bCs/>
          <w:color w:val="000000"/>
        </w:rPr>
        <w:t>jego zawarcia</w:t>
      </w:r>
      <w:r w:rsidRPr="00783A84">
        <w:rPr>
          <w:rFonts w:ascii="Arial" w:eastAsia="Times New Roman" w:hAnsi="Arial" w:cs="Arial"/>
          <w:bCs/>
          <w:color w:val="000000"/>
        </w:rPr>
        <w:t>.</w:t>
      </w:r>
    </w:p>
    <w:p w14:paraId="338D8F4E" w14:textId="7E486349" w:rsidR="00561C70" w:rsidRPr="00A17774" w:rsidRDefault="00B36F9B" w:rsidP="0061452A">
      <w:pPr>
        <w:pStyle w:val="Akapitzlist"/>
        <w:numPr>
          <w:ilvl w:val="0"/>
          <w:numId w:val="2"/>
        </w:numPr>
        <w:spacing w:after="0"/>
        <w:ind w:left="426" w:hanging="426"/>
        <w:jc w:val="both"/>
        <w:rPr>
          <w:rFonts w:ascii="Arial" w:eastAsia="Times New Roman" w:hAnsi="Arial" w:cs="Arial"/>
          <w:bCs/>
          <w:color w:val="000000"/>
        </w:rPr>
      </w:pPr>
      <w:r w:rsidRPr="00783A84">
        <w:rPr>
          <w:rFonts w:ascii="Arial" w:eastAsia="Times New Roman" w:hAnsi="Arial" w:cs="Arial"/>
          <w:lang w:eastAsia="pl-PL"/>
        </w:rPr>
        <w:t xml:space="preserve">Aneks sporządzony w </w:t>
      </w:r>
      <w:r w:rsidR="00C05A0C">
        <w:rPr>
          <w:rFonts w:ascii="Arial" w:eastAsia="Times New Roman" w:hAnsi="Arial" w:cs="Arial"/>
          <w:lang w:eastAsia="pl-PL"/>
        </w:rPr>
        <w:t>formie</w:t>
      </w:r>
      <w:r w:rsidRPr="00783A84">
        <w:rPr>
          <w:rFonts w:ascii="Arial" w:eastAsia="Times New Roman" w:hAnsi="Arial" w:cs="Arial"/>
          <w:lang w:eastAsia="pl-PL"/>
        </w:rPr>
        <w:t xml:space="preserve"> elektronicznej otrzymują Centrum</w:t>
      </w:r>
      <w:r w:rsidR="005D24E8">
        <w:rPr>
          <w:rFonts w:ascii="Arial" w:eastAsia="Times New Roman" w:hAnsi="Arial" w:cs="Arial"/>
          <w:lang w:eastAsia="pl-PL"/>
        </w:rPr>
        <w:t xml:space="preserve"> oraz pozostałe strony umowy</w:t>
      </w:r>
      <w:r w:rsidRPr="00783A84">
        <w:rPr>
          <w:rFonts w:ascii="Arial" w:eastAsia="Times New Roman" w:hAnsi="Arial" w:cs="Arial"/>
          <w:lang w:eastAsia="pl-PL"/>
        </w:rPr>
        <w:t>.</w:t>
      </w:r>
    </w:p>
    <w:p w14:paraId="3A15E6E6" w14:textId="3153872B" w:rsidR="00A17774" w:rsidRDefault="00A17774" w:rsidP="00A17774">
      <w:pPr>
        <w:spacing w:after="0"/>
        <w:jc w:val="both"/>
        <w:rPr>
          <w:rFonts w:ascii="Arial" w:eastAsia="Times New Roman" w:hAnsi="Arial" w:cs="Arial"/>
          <w:bCs/>
          <w:color w:val="000000"/>
        </w:rPr>
      </w:pPr>
    </w:p>
    <w:p w14:paraId="7EDFB1B8" w14:textId="13925FF1" w:rsidR="00A17774" w:rsidRDefault="00A17774" w:rsidP="00A17774">
      <w:pPr>
        <w:pStyle w:val="Standard"/>
        <w:spacing w:after="0"/>
        <w:jc w:val="center"/>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 2.</w:t>
      </w:r>
    </w:p>
    <w:p w14:paraId="71775992" w14:textId="77777777" w:rsidR="00A17774" w:rsidRDefault="00A17774" w:rsidP="00A17774">
      <w:pPr>
        <w:pStyle w:val="Standard"/>
        <w:spacing w:after="0"/>
        <w:jc w:val="center"/>
        <w:rPr>
          <w:rFonts w:ascii="Arial" w:eastAsia="Times New Roman" w:hAnsi="Arial" w:cs="Arial"/>
          <w:b/>
          <w:bCs/>
          <w:color w:val="000000"/>
          <w:sz w:val="24"/>
          <w:szCs w:val="24"/>
          <w:lang w:val="en-US"/>
        </w:rPr>
      </w:pPr>
    </w:p>
    <w:p w14:paraId="66B1EB6F"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bCs/>
          <w:color w:val="000000"/>
          <w:lang w:val="en-US"/>
        </w:rPr>
        <w:t>Other provisions of the Contract remain unchanged.</w:t>
      </w:r>
    </w:p>
    <w:p w14:paraId="52A1EA73"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bCs/>
          <w:color w:val="000000"/>
          <w:lang w:val="en-US"/>
        </w:rPr>
        <w:t>The execution of this Annex does not imply that the Centre accepted any other changes to the project not listed in the Annex.</w:t>
      </w:r>
    </w:p>
    <w:p w14:paraId="28AC118D"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bCs/>
          <w:color w:val="000000"/>
          <w:lang w:val="en-US"/>
        </w:rPr>
        <w:t>The Appendix enumerated in the Annex constitutes its integral part.</w:t>
      </w:r>
    </w:p>
    <w:p w14:paraId="6C2A048B"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bCs/>
          <w:color w:val="000000"/>
          <w:lang w:val="en-US"/>
        </w:rPr>
        <w:t>This Annex shall become effective on the date here of.</w:t>
      </w:r>
    </w:p>
    <w:p w14:paraId="22FD3CC9" w14:textId="77777777" w:rsidR="00A17774" w:rsidRDefault="00A17774" w:rsidP="00A17774">
      <w:pPr>
        <w:pStyle w:val="Akapitzlist"/>
        <w:numPr>
          <w:ilvl w:val="0"/>
          <w:numId w:val="30"/>
        </w:numPr>
        <w:spacing w:after="0"/>
        <w:ind w:left="426" w:hanging="426"/>
        <w:jc w:val="both"/>
        <w:rPr>
          <w:rFonts w:ascii="Arial" w:eastAsia="Times New Roman" w:hAnsi="Arial" w:cs="Arial"/>
          <w:bCs/>
          <w:color w:val="000000"/>
          <w:lang w:val="en-US"/>
        </w:rPr>
      </w:pPr>
      <w:r>
        <w:rPr>
          <w:rFonts w:ascii="Arial" w:eastAsia="Times New Roman" w:hAnsi="Arial" w:cs="Arial"/>
          <w:lang w:val="en-US" w:eastAsia="pl-PL"/>
        </w:rPr>
        <w:t>The Annex drawn up in electronic form shall be received by the Centre and the other Parties to the Annex.</w:t>
      </w:r>
    </w:p>
    <w:p w14:paraId="6C753DCE" w14:textId="77777777" w:rsidR="00A17774" w:rsidRPr="00A17774" w:rsidRDefault="00A17774" w:rsidP="00A17774">
      <w:pPr>
        <w:spacing w:after="0"/>
        <w:jc w:val="both"/>
        <w:rPr>
          <w:rFonts w:ascii="Arial" w:eastAsia="Times New Roman" w:hAnsi="Arial" w:cs="Arial"/>
          <w:bCs/>
          <w:color w:val="000000"/>
          <w:lang w:val="en-US"/>
        </w:rPr>
      </w:pPr>
    </w:p>
    <w:sectPr w:rsidR="00A17774" w:rsidRPr="00A17774" w:rsidSect="0013447B">
      <w:footnotePr>
        <w:numStart w:val="3"/>
      </w:footnote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ara Świątkowska" w:date="2022-10-19T11:50:00Z" w:initials="BŚ">
    <w:p w14:paraId="70CB3946" w14:textId="77777777" w:rsidR="00184BA3" w:rsidRDefault="00184BA3" w:rsidP="00FA6D77">
      <w:pPr>
        <w:pStyle w:val="Tekstkomentarza"/>
      </w:pPr>
      <w:r>
        <w:rPr>
          <w:rStyle w:val="Odwoaniedokomentarza"/>
        </w:rPr>
        <w:annotationRef/>
      </w:r>
      <w:r>
        <w:t>Proszę o podanie dnia sporządzenia wniosku</w:t>
      </w:r>
    </w:p>
  </w:comment>
  <w:comment w:id="1" w:author="Angelika Chudzik" w:date="2022-10-19T11:56:00Z" w:initials="AC">
    <w:p w14:paraId="45C31F07" w14:textId="77777777" w:rsidR="00E339B1" w:rsidRDefault="00A54EA0" w:rsidP="004157B0">
      <w:pPr>
        <w:pStyle w:val="Tekstkomentarza"/>
      </w:pPr>
      <w:r>
        <w:rPr>
          <w:rStyle w:val="Odwoaniedokomentarza"/>
        </w:rPr>
        <w:annotationRef/>
      </w:r>
      <w:r w:rsidR="00E339B1">
        <w:t>Please complete a date of drawning up an application</w:t>
      </w:r>
    </w:p>
  </w:comment>
  <w:comment w:id="2" w:author="Barbara Świątkowska" w:date="2022-10-18T11:06:00Z" w:initials="BŚ">
    <w:p w14:paraId="2E62A61E" w14:textId="527B0216" w:rsidR="00886B74" w:rsidRDefault="002479B6" w:rsidP="002B583B">
      <w:pPr>
        <w:pStyle w:val="Tekstkomentarza"/>
      </w:pPr>
      <w:r>
        <w:rPr>
          <w:rStyle w:val="Odwoaniedokomentarza"/>
        </w:rPr>
        <w:annotationRef/>
      </w:r>
      <w:r w:rsidR="00886B74">
        <w:t xml:space="preserve">Proszę o uzupełnienie nowego kosztu w PLN po zwiększeniu środków. Pozostałe kwoty i dane w ust. 1 i 2 proszę uzupełnić zgodnie z decyzją Dyrektora NCN. </w:t>
      </w:r>
    </w:p>
  </w:comment>
  <w:comment w:id="3" w:author="Barbara Świątkowska" w:date="2022-10-18T11:07:00Z" w:initials="BŚ">
    <w:p w14:paraId="10A09480" w14:textId="77777777" w:rsidR="007021D1" w:rsidRDefault="007021D1" w:rsidP="007335A4">
      <w:pPr>
        <w:pStyle w:val="Tekstkomentarza"/>
      </w:pPr>
      <w:r>
        <w:rPr>
          <w:rStyle w:val="Odwoaniedokomentarza"/>
        </w:rPr>
        <w:annotationRef/>
      </w:r>
      <w:r>
        <w:t>Proszę o uzupełnienie 85% nowego kosztu w PLN po zwiększeniu środków.</w:t>
      </w:r>
    </w:p>
  </w:comment>
  <w:comment w:id="4" w:author="Barbara Świątkowska" w:date="2022-10-18T11:07:00Z" w:initials="BŚ">
    <w:p w14:paraId="60A7DF39" w14:textId="77777777" w:rsidR="00E37E9B" w:rsidRDefault="00E37E9B" w:rsidP="008F29EE">
      <w:pPr>
        <w:pStyle w:val="Tekstkomentarza"/>
      </w:pPr>
      <w:r>
        <w:rPr>
          <w:rStyle w:val="Odwoaniedokomentarza"/>
        </w:rPr>
        <w:annotationRef/>
      </w:r>
      <w:r>
        <w:t>Proszę o uzupełnienie 15% nowego kosztu w PLN po zwiększeniu środków.</w:t>
      </w:r>
    </w:p>
  </w:comment>
  <w:comment w:id="5" w:author="Barbara Świątkowska" w:date="2022-10-18T11:08:00Z" w:initials="BŚ">
    <w:p w14:paraId="05157229" w14:textId="77777777" w:rsidR="00AF1067" w:rsidRDefault="00AF1067" w:rsidP="007910CB">
      <w:pPr>
        <w:pStyle w:val="Tekstkomentarza"/>
      </w:pPr>
      <w:r>
        <w:rPr>
          <w:rStyle w:val="Odwoaniedokomentarza"/>
        </w:rPr>
        <w:annotationRef/>
      </w:r>
      <w:r>
        <w:t>Proszę o uwzględnienie jeżeli konieczna jest zmiana załącznika nr 5 lub 6 do umowy</w:t>
      </w:r>
    </w:p>
  </w:comment>
  <w:comment w:id="6" w:author="Angelika Chudzik" w:date="2022-10-19T11:58:00Z" w:initials="AC">
    <w:p w14:paraId="7608E604" w14:textId="77777777" w:rsidR="00D77659" w:rsidRDefault="00D77659" w:rsidP="00CD3A17">
      <w:pPr>
        <w:pStyle w:val="Tekstkomentarza"/>
      </w:pPr>
      <w:r>
        <w:rPr>
          <w:rStyle w:val="Odwoaniedokomentarza"/>
        </w:rPr>
        <w:annotationRef/>
      </w:r>
      <w:r>
        <w:t xml:space="preserve">Please complete the new cost in PLN after increasing the funds. Other amounts and data in section 1 and 2 should be completed in accordance with the decision of the NCN Director. </w:t>
      </w:r>
    </w:p>
  </w:comment>
  <w:comment w:id="7" w:author="Angelika Chudzik" w:date="2022-10-19T11:58:00Z" w:initials="AC">
    <w:p w14:paraId="376B5704" w14:textId="77777777" w:rsidR="001B1903" w:rsidRDefault="001B1903" w:rsidP="00037900">
      <w:pPr>
        <w:pStyle w:val="Tekstkomentarza"/>
      </w:pPr>
      <w:r>
        <w:rPr>
          <w:rStyle w:val="Odwoaniedokomentarza"/>
        </w:rPr>
        <w:annotationRef/>
      </w:r>
      <w:r>
        <w:t>Please complete 85% of the new cost in PLN after the increase of funds.</w:t>
      </w:r>
    </w:p>
  </w:comment>
  <w:comment w:id="8" w:author="Angelika Chudzik" w:date="2022-10-19T12:01:00Z" w:initials="AC">
    <w:p w14:paraId="551282A3" w14:textId="77777777" w:rsidR="007B59CA" w:rsidRDefault="007B59CA" w:rsidP="00A83827">
      <w:pPr>
        <w:pStyle w:val="Tekstkomentarza"/>
      </w:pPr>
      <w:r>
        <w:rPr>
          <w:rStyle w:val="Odwoaniedokomentarza"/>
        </w:rPr>
        <w:annotationRef/>
      </w:r>
      <w:r>
        <w:t>Please complete 15% of the new cost in PLN after the increase of funds.</w:t>
      </w:r>
    </w:p>
  </w:comment>
  <w:comment w:id="9" w:author="Angelika Chudzik" w:date="2022-10-19T12:03:00Z" w:initials="AC">
    <w:p w14:paraId="1B4B38C0" w14:textId="77777777" w:rsidR="00F46BF0" w:rsidRDefault="00F46BF0" w:rsidP="00A06533">
      <w:pPr>
        <w:pStyle w:val="Tekstkomentarza"/>
      </w:pPr>
      <w:r>
        <w:rPr>
          <w:rStyle w:val="Odwoaniedokomentarza"/>
        </w:rPr>
        <w:annotationRef/>
      </w:r>
      <w:r>
        <w:rPr>
          <w:color w:val="202124"/>
          <w:highlight w:val="white"/>
        </w:rPr>
        <w:t>Please consider if it is necessary to amend Annex 4 or 5 to the contrac</w:t>
      </w:r>
      <w:r>
        <w: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B3946" w15:done="0"/>
  <w15:commentEx w15:paraId="45C31F07" w15:done="0"/>
  <w15:commentEx w15:paraId="2E62A61E" w15:done="0"/>
  <w15:commentEx w15:paraId="10A09480" w15:done="0"/>
  <w15:commentEx w15:paraId="60A7DF39" w15:done="0"/>
  <w15:commentEx w15:paraId="05157229" w15:done="0"/>
  <w15:commentEx w15:paraId="7608E604" w15:done="0"/>
  <w15:commentEx w15:paraId="376B5704" w15:done="0"/>
  <w15:commentEx w15:paraId="551282A3" w15:done="0"/>
  <w15:commentEx w15:paraId="1B4B3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2EC" w16cex:dateUtc="2022-10-19T09:50:00Z"/>
  <w16cex:commentExtensible w16cex:durableId="26FA6458" w16cex:dateUtc="2022-10-19T09:56:00Z"/>
  <w16cex:commentExtensible w16cex:durableId="26F90726" w16cex:dateUtc="2022-10-18T09:06:00Z"/>
  <w16cex:commentExtensible w16cex:durableId="26F90774" w16cex:dateUtc="2022-10-18T09:07:00Z"/>
  <w16cex:commentExtensible w16cex:durableId="26F9078B" w16cex:dateUtc="2022-10-18T09:07:00Z"/>
  <w16cex:commentExtensible w16cex:durableId="26F907A8" w16cex:dateUtc="2022-10-18T09:08:00Z"/>
  <w16cex:commentExtensible w16cex:durableId="26FA64D2" w16cex:dateUtc="2022-10-19T09:58:00Z"/>
  <w16cex:commentExtensible w16cex:durableId="26FA6503" w16cex:dateUtc="2022-10-19T09:58:00Z"/>
  <w16cex:commentExtensible w16cex:durableId="26FA659C" w16cex:dateUtc="2022-10-19T10:01:00Z"/>
  <w16cex:commentExtensible w16cex:durableId="26FA6629" w16cex:dateUtc="2022-10-19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B3946" w16cid:durableId="26FA62EC"/>
  <w16cid:commentId w16cid:paraId="45C31F07" w16cid:durableId="26FA6458"/>
  <w16cid:commentId w16cid:paraId="2E62A61E" w16cid:durableId="26F90726"/>
  <w16cid:commentId w16cid:paraId="10A09480" w16cid:durableId="26F90774"/>
  <w16cid:commentId w16cid:paraId="60A7DF39" w16cid:durableId="26F9078B"/>
  <w16cid:commentId w16cid:paraId="05157229" w16cid:durableId="26F907A8"/>
  <w16cid:commentId w16cid:paraId="7608E604" w16cid:durableId="26FA64D2"/>
  <w16cid:commentId w16cid:paraId="376B5704" w16cid:durableId="26FA6503"/>
  <w16cid:commentId w16cid:paraId="551282A3" w16cid:durableId="26FA659C"/>
  <w16cid:commentId w16cid:paraId="1B4B38C0" w16cid:durableId="26FA66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8021" w14:textId="77777777" w:rsidR="008E4068" w:rsidRDefault="008E4068" w:rsidP="00561C70">
      <w:pPr>
        <w:spacing w:after="0" w:line="240" w:lineRule="auto"/>
      </w:pPr>
      <w:r>
        <w:separator/>
      </w:r>
    </w:p>
  </w:endnote>
  <w:endnote w:type="continuationSeparator" w:id="0">
    <w:p w14:paraId="78341519" w14:textId="77777777" w:rsidR="008E4068" w:rsidRDefault="008E4068" w:rsidP="0056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342F" w14:textId="77777777" w:rsidR="008E4068" w:rsidRDefault="008E4068" w:rsidP="00561C70">
      <w:pPr>
        <w:spacing w:after="0" w:line="240" w:lineRule="auto"/>
      </w:pPr>
      <w:r>
        <w:separator/>
      </w:r>
    </w:p>
  </w:footnote>
  <w:footnote w:type="continuationSeparator" w:id="0">
    <w:p w14:paraId="5DB3D73D" w14:textId="77777777" w:rsidR="008E4068" w:rsidRDefault="008E4068" w:rsidP="00561C70">
      <w:pPr>
        <w:spacing w:after="0" w:line="240" w:lineRule="auto"/>
      </w:pPr>
      <w:r>
        <w:continuationSeparator/>
      </w:r>
    </w:p>
  </w:footnote>
  <w:footnote w:id="1">
    <w:p w14:paraId="2809A930" w14:textId="10FC7957" w:rsidR="007A1803" w:rsidRDefault="007A1803">
      <w:pPr>
        <w:pStyle w:val="Tekstprzypisudolnego"/>
      </w:pPr>
      <w:r>
        <w:rPr>
          <w:rStyle w:val="Odwoanieprzypisudolnego"/>
        </w:rPr>
        <w:footnoteRef/>
      </w:r>
      <w:r>
        <w:t xml:space="preserve"> </w:t>
      </w:r>
      <w:r w:rsidRPr="00B75C3C">
        <w:rPr>
          <w:rFonts w:ascii="Arial" w:eastAsia="Arial" w:hAnsi="Arial" w:cs="Arial"/>
          <w:sz w:val="18"/>
          <w:szCs w:val="18"/>
        </w:rPr>
        <w:t>Zgodnie z dokumentacją konkursową wartość w euro (po zaokrągleniu do pełnych euro) została ustalona według średniego kursu NBP na dzień 16 marca 2020, tj. dzień ogłoszenia konkursu</w:t>
      </w:r>
    </w:p>
  </w:footnote>
  <w:footnote w:id="2">
    <w:p w14:paraId="552BCFAF" w14:textId="6E844C0F" w:rsidR="004D1B6B" w:rsidRPr="005A7B1F" w:rsidRDefault="004D1B6B">
      <w:pPr>
        <w:pStyle w:val="Tekstprzypisudolnego"/>
        <w:rPr>
          <w:lang w:val="en-US"/>
        </w:rPr>
      </w:pPr>
      <w:r>
        <w:rPr>
          <w:rStyle w:val="Odwoanieprzypisudolnego"/>
        </w:rPr>
        <w:footnoteRef/>
      </w:r>
      <w:r w:rsidRPr="005A7B1F">
        <w:rPr>
          <w:lang w:val="en-US"/>
        </w:rPr>
        <w:t xml:space="preserve"> </w:t>
      </w:r>
      <w:r w:rsidR="005A7B1F" w:rsidRPr="00212DC8">
        <w:rPr>
          <w:rFonts w:ascii="Arial" w:hAnsi="Arial" w:cs="Arial"/>
          <w:sz w:val="18"/>
          <w:szCs w:val="18"/>
          <w:lang w:val="en-US"/>
        </w:rPr>
        <w:t>According to the call documents, the value in EUR (rounded off to the nearest whole euro) was determined according to the average National Bank of Poland's exchange rate prevailing at 16 March 2020, i.e. the day of the call announcement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AA9"/>
    <w:multiLevelType w:val="multilevel"/>
    <w:tmpl w:val="32B46F8E"/>
    <w:styleLink w:val="WWNum2"/>
    <w:lvl w:ilvl="0">
      <w:start w:val="1"/>
      <w:numFmt w:val="upp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15:restartNumberingAfterBreak="0">
    <w:nsid w:val="10622704"/>
    <w:multiLevelType w:val="hybridMultilevel"/>
    <w:tmpl w:val="66DC85CA"/>
    <w:lvl w:ilvl="0" w:tplc="82FA167E">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DB6776"/>
    <w:multiLevelType w:val="hybridMultilevel"/>
    <w:tmpl w:val="932223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E10791B"/>
    <w:multiLevelType w:val="hybridMultilevel"/>
    <w:tmpl w:val="D82CCEA2"/>
    <w:lvl w:ilvl="0" w:tplc="D2B28D78">
      <w:start w:val="5"/>
      <w:numFmt w:val="decimal"/>
      <w:lvlText w:val="%1."/>
      <w:lvlJc w:val="left"/>
      <w:pPr>
        <w:ind w:left="720" w:hanging="360"/>
      </w:pPr>
      <w:rPr>
        <w:rFonts w:eastAsia="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B33CE"/>
    <w:multiLevelType w:val="multilevel"/>
    <w:tmpl w:val="B04C045C"/>
    <w:styleLink w:val="WWNum3"/>
    <w:lvl w:ilvl="0">
      <w:start w:val="1"/>
      <w:numFmt w:val="decimal"/>
      <w:lvlText w:val="%1."/>
      <w:lvlJc w:val="left"/>
      <w:pPr>
        <w:ind w:left="927"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01C17F8"/>
    <w:multiLevelType w:val="multilevel"/>
    <w:tmpl w:val="298402A6"/>
    <w:lvl w:ilvl="0">
      <w:start w:val="1"/>
      <w:numFmt w:val="decimal"/>
      <w:lvlText w:val="%1."/>
      <w:lvlJc w:val="left"/>
      <w:pPr>
        <w:ind w:left="360" w:hanging="360"/>
      </w:pPr>
      <w:rPr>
        <w:rFonts w:ascii="Arial" w:hAnsi="Arial" w:cs="Calibri" w:hint="default"/>
        <w:b w:val="0"/>
        <w:i w:val="0"/>
        <w:sz w:val="22"/>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20756AAE"/>
    <w:multiLevelType w:val="hybridMultilevel"/>
    <w:tmpl w:val="4FEEF300"/>
    <w:lvl w:ilvl="0" w:tplc="DD686FF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021142"/>
    <w:multiLevelType w:val="multilevel"/>
    <w:tmpl w:val="905A301A"/>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 w15:restartNumberingAfterBreak="0">
    <w:nsid w:val="2DCB75D2"/>
    <w:multiLevelType w:val="hybridMultilevel"/>
    <w:tmpl w:val="8A2E76F4"/>
    <w:lvl w:ilvl="0" w:tplc="82A67896">
      <w:start w:val="2"/>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9D2162"/>
    <w:multiLevelType w:val="multilevel"/>
    <w:tmpl w:val="A7CA5C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9DE55CA"/>
    <w:multiLevelType w:val="hybridMultilevel"/>
    <w:tmpl w:val="C4128CD6"/>
    <w:lvl w:ilvl="0" w:tplc="82FA167E">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9E02CEC"/>
    <w:multiLevelType w:val="multilevel"/>
    <w:tmpl w:val="0D9670DE"/>
    <w:styleLink w:val="WW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 w15:restartNumberingAfterBreak="0">
    <w:nsid w:val="61A77FD7"/>
    <w:multiLevelType w:val="multilevel"/>
    <w:tmpl w:val="6F1AB7E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036559"/>
    <w:multiLevelType w:val="hybridMultilevel"/>
    <w:tmpl w:val="B036A0A0"/>
    <w:lvl w:ilvl="0" w:tplc="3AC2751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E5A354D"/>
    <w:multiLevelType w:val="multilevel"/>
    <w:tmpl w:val="0D9670D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15:restartNumberingAfterBreak="0">
    <w:nsid w:val="740113D5"/>
    <w:multiLevelType w:val="hybridMultilevel"/>
    <w:tmpl w:val="D6F05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2E7927"/>
    <w:multiLevelType w:val="hybridMultilevel"/>
    <w:tmpl w:val="1DC69366"/>
    <w:lvl w:ilvl="0" w:tplc="035AF2B8">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E30796"/>
    <w:multiLevelType w:val="hybridMultilevel"/>
    <w:tmpl w:val="5FA48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FB7FD1"/>
    <w:multiLevelType w:val="multilevel"/>
    <w:tmpl w:val="74ECE61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FC5760E"/>
    <w:multiLevelType w:val="multilevel"/>
    <w:tmpl w:val="822EA73C"/>
    <w:styleLink w:val="WWNum1"/>
    <w:lvl w:ilvl="0">
      <w:start w:val="2"/>
      <w:numFmt w:val="upperLetter"/>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16cid:durableId="956721429">
    <w:abstractNumId w:val="11"/>
  </w:num>
  <w:num w:numId="2" w16cid:durableId="854729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280932">
    <w:abstractNumId w:val="11"/>
  </w:num>
  <w:num w:numId="4" w16cid:durableId="1786995775">
    <w:abstractNumId w:val="0"/>
  </w:num>
  <w:num w:numId="5" w16cid:durableId="162584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146639">
    <w:abstractNumId w:val="19"/>
  </w:num>
  <w:num w:numId="7" w16cid:durableId="206085594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619076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914380">
    <w:abstractNumId w:val="7"/>
  </w:num>
  <w:num w:numId="10" w16cid:durableId="1005785107">
    <w:abstractNumId w:val="7"/>
  </w:num>
  <w:num w:numId="11" w16cid:durableId="1710105909">
    <w:abstractNumId w:val="7"/>
  </w:num>
  <w:num w:numId="12" w16cid:durableId="977763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651665">
    <w:abstractNumId w:val="15"/>
  </w:num>
  <w:num w:numId="14" w16cid:durableId="138613173">
    <w:abstractNumId w:val="2"/>
  </w:num>
  <w:num w:numId="15" w16cid:durableId="149366631">
    <w:abstractNumId w:val="18"/>
  </w:num>
  <w:num w:numId="16" w16cid:durableId="988095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639753">
    <w:abstractNumId w:val="13"/>
  </w:num>
  <w:num w:numId="18" w16cid:durableId="888541439">
    <w:abstractNumId w:val="9"/>
  </w:num>
  <w:num w:numId="19" w16cid:durableId="999696514">
    <w:abstractNumId w:val="17"/>
  </w:num>
  <w:num w:numId="20" w16cid:durableId="482738854">
    <w:abstractNumId w:val="4"/>
  </w:num>
  <w:num w:numId="21" w16cid:durableId="1821384913">
    <w:abstractNumId w:val="4"/>
    <w:lvlOverride w:ilvl="0">
      <w:lvl w:ilvl="0">
        <w:start w:val="1"/>
        <w:numFmt w:val="decimal"/>
        <w:lvlText w:val="%1."/>
        <w:lvlJc w:val="left"/>
        <w:pPr>
          <w:ind w:left="927" w:hanging="360"/>
        </w:pPr>
        <w:rPr>
          <w:sz w:val="22"/>
          <w:szCs w:val="22"/>
        </w:rPr>
      </w:lvl>
    </w:lvlOverride>
  </w:num>
  <w:num w:numId="22" w16cid:durableId="1670404808">
    <w:abstractNumId w:val="5"/>
  </w:num>
  <w:num w:numId="23" w16cid:durableId="1366715815">
    <w:abstractNumId w:val="12"/>
  </w:num>
  <w:num w:numId="24" w16cid:durableId="1566721234">
    <w:abstractNumId w:val="16"/>
  </w:num>
  <w:num w:numId="25" w16cid:durableId="312950707">
    <w:abstractNumId w:val="6"/>
  </w:num>
  <w:num w:numId="26" w16cid:durableId="1212306711">
    <w:abstractNumId w:val="8"/>
  </w:num>
  <w:num w:numId="27" w16cid:durableId="1662350763">
    <w:abstractNumId w:val="3"/>
  </w:num>
  <w:num w:numId="28" w16cid:durableId="1368992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4738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6321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Świątkowska">
    <w15:presenceInfo w15:providerId="AD" w15:userId="S::barbara.swiatkowska@ncn.gov.pl::d5deed9a-8ec8-469f-bf78-6237c4caee3b"/>
  </w15:person>
  <w15:person w15:author="Angelika Chudzik">
    <w15:presenceInfo w15:providerId="AD" w15:userId="S::Angelika.Chudzik@ncn.gov.pl::cdf55ef9-8f1c-4f62-98a9-5381563c7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EA"/>
    <w:rsid w:val="00004314"/>
    <w:rsid w:val="00005865"/>
    <w:rsid w:val="0004534B"/>
    <w:rsid w:val="000468DB"/>
    <w:rsid w:val="0006731E"/>
    <w:rsid w:val="00091343"/>
    <w:rsid w:val="000A1095"/>
    <w:rsid w:val="000C392A"/>
    <w:rsid w:val="000D35B4"/>
    <w:rsid w:val="000D7E70"/>
    <w:rsid w:val="000E309D"/>
    <w:rsid w:val="000E6811"/>
    <w:rsid w:val="000F5380"/>
    <w:rsid w:val="00117BDE"/>
    <w:rsid w:val="00121A35"/>
    <w:rsid w:val="00121EC2"/>
    <w:rsid w:val="00126742"/>
    <w:rsid w:val="0013372F"/>
    <w:rsid w:val="0013447B"/>
    <w:rsid w:val="00141DD8"/>
    <w:rsid w:val="00162C53"/>
    <w:rsid w:val="00162E15"/>
    <w:rsid w:val="0016310C"/>
    <w:rsid w:val="00175672"/>
    <w:rsid w:val="00177A65"/>
    <w:rsid w:val="00184BA3"/>
    <w:rsid w:val="001A3CE4"/>
    <w:rsid w:val="001B1903"/>
    <w:rsid w:val="001B2E76"/>
    <w:rsid w:val="001B3B5F"/>
    <w:rsid w:val="001B6C8F"/>
    <w:rsid w:val="001C3DC5"/>
    <w:rsid w:val="001D2E97"/>
    <w:rsid w:val="001D4C13"/>
    <w:rsid w:val="001E0AA7"/>
    <w:rsid w:val="001E287D"/>
    <w:rsid w:val="001E495D"/>
    <w:rsid w:val="001E5DFC"/>
    <w:rsid w:val="001E6851"/>
    <w:rsid w:val="001E7729"/>
    <w:rsid w:val="001F0799"/>
    <w:rsid w:val="001F1C60"/>
    <w:rsid w:val="00202435"/>
    <w:rsid w:val="0020597E"/>
    <w:rsid w:val="00210C2D"/>
    <w:rsid w:val="00212A45"/>
    <w:rsid w:val="00212DC8"/>
    <w:rsid w:val="002310B7"/>
    <w:rsid w:val="002323A8"/>
    <w:rsid w:val="00233AF8"/>
    <w:rsid w:val="00235205"/>
    <w:rsid w:val="00244BB2"/>
    <w:rsid w:val="002479B6"/>
    <w:rsid w:val="00276652"/>
    <w:rsid w:val="002773A0"/>
    <w:rsid w:val="0028353D"/>
    <w:rsid w:val="0028514A"/>
    <w:rsid w:val="0029183B"/>
    <w:rsid w:val="002A0E9B"/>
    <w:rsid w:val="002A3697"/>
    <w:rsid w:val="002B379F"/>
    <w:rsid w:val="002D635A"/>
    <w:rsid w:val="002E0344"/>
    <w:rsid w:val="002E15C6"/>
    <w:rsid w:val="002E28A4"/>
    <w:rsid w:val="002F2052"/>
    <w:rsid w:val="00304651"/>
    <w:rsid w:val="003115EF"/>
    <w:rsid w:val="00325B5A"/>
    <w:rsid w:val="00334C6F"/>
    <w:rsid w:val="00336967"/>
    <w:rsid w:val="00356F50"/>
    <w:rsid w:val="0036155D"/>
    <w:rsid w:val="0036617C"/>
    <w:rsid w:val="00373691"/>
    <w:rsid w:val="00383D20"/>
    <w:rsid w:val="0038627E"/>
    <w:rsid w:val="003929B7"/>
    <w:rsid w:val="003B49F5"/>
    <w:rsid w:val="003D36DC"/>
    <w:rsid w:val="003D794B"/>
    <w:rsid w:val="003E2BFC"/>
    <w:rsid w:val="003F5A06"/>
    <w:rsid w:val="003F5D5B"/>
    <w:rsid w:val="00411BAD"/>
    <w:rsid w:val="00413946"/>
    <w:rsid w:val="00416E92"/>
    <w:rsid w:val="00420B17"/>
    <w:rsid w:val="0042108C"/>
    <w:rsid w:val="004255AD"/>
    <w:rsid w:val="0042707C"/>
    <w:rsid w:val="00445427"/>
    <w:rsid w:val="00463F98"/>
    <w:rsid w:val="00465001"/>
    <w:rsid w:val="0046544C"/>
    <w:rsid w:val="00465C68"/>
    <w:rsid w:val="00474288"/>
    <w:rsid w:val="00476FD5"/>
    <w:rsid w:val="00486285"/>
    <w:rsid w:val="00491FC3"/>
    <w:rsid w:val="004A0634"/>
    <w:rsid w:val="004B2F2C"/>
    <w:rsid w:val="004C57FE"/>
    <w:rsid w:val="004D1B6B"/>
    <w:rsid w:val="004D4E26"/>
    <w:rsid w:val="004D522B"/>
    <w:rsid w:val="004E10AF"/>
    <w:rsid w:val="004F0286"/>
    <w:rsid w:val="004F0EF9"/>
    <w:rsid w:val="004F71FD"/>
    <w:rsid w:val="00500F92"/>
    <w:rsid w:val="00525A32"/>
    <w:rsid w:val="00540073"/>
    <w:rsid w:val="00561C70"/>
    <w:rsid w:val="00561DC9"/>
    <w:rsid w:val="0058137A"/>
    <w:rsid w:val="005923DF"/>
    <w:rsid w:val="005A7B1F"/>
    <w:rsid w:val="005B0F1A"/>
    <w:rsid w:val="005B16D4"/>
    <w:rsid w:val="005B1E6B"/>
    <w:rsid w:val="005B4752"/>
    <w:rsid w:val="005D24E8"/>
    <w:rsid w:val="005E0CB8"/>
    <w:rsid w:val="005E5D72"/>
    <w:rsid w:val="0060118C"/>
    <w:rsid w:val="00605993"/>
    <w:rsid w:val="006123B8"/>
    <w:rsid w:val="0061452A"/>
    <w:rsid w:val="00620909"/>
    <w:rsid w:val="00626FF6"/>
    <w:rsid w:val="00631526"/>
    <w:rsid w:val="00634A51"/>
    <w:rsid w:val="00641C08"/>
    <w:rsid w:val="0064304E"/>
    <w:rsid w:val="00651756"/>
    <w:rsid w:val="0065567B"/>
    <w:rsid w:val="00655884"/>
    <w:rsid w:val="00663B09"/>
    <w:rsid w:val="00666AB8"/>
    <w:rsid w:val="00671551"/>
    <w:rsid w:val="006724D0"/>
    <w:rsid w:val="00691EAE"/>
    <w:rsid w:val="00691FDB"/>
    <w:rsid w:val="00695207"/>
    <w:rsid w:val="006A48B6"/>
    <w:rsid w:val="006B057B"/>
    <w:rsid w:val="006B18F1"/>
    <w:rsid w:val="006C1388"/>
    <w:rsid w:val="006C6C57"/>
    <w:rsid w:val="006D77E0"/>
    <w:rsid w:val="006E242E"/>
    <w:rsid w:val="006E7E3C"/>
    <w:rsid w:val="006F209D"/>
    <w:rsid w:val="006F2AF9"/>
    <w:rsid w:val="006F7A1C"/>
    <w:rsid w:val="007021D1"/>
    <w:rsid w:val="00712105"/>
    <w:rsid w:val="00717809"/>
    <w:rsid w:val="00723612"/>
    <w:rsid w:val="007465D5"/>
    <w:rsid w:val="007615CA"/>
    <w:rsid w:val="007618F4"/>
    <w:rsid w:val="00766FD1"/>
    <w:rsid w:val="007676AF"/>
    <w:rsid w:val="00772C28"/>
    <w:rsid w:val="00774B3C"/>
    <w:rsid w:val="007808EC"/>
    <w:rsid w:val="00781658"/>
    <w:rsid w:val="00783A84"/>
    <w:rsid w:val="007942F2"/>
    <w:rsid w:val="007A1803"/>
    <w:rsid w:val="007A1989"/>
    <w:rsid w:val="007A2F23"/>
    <w:rsid w:val="007A2F39"/>
    <w:rsid w:val="007B0D4D"/>
    <w:rsid w:val="007B59CA"/>
    <w:rsid w:val="007C6876"/>
    <w:rsid w:val="007D4E84"/>
    <w:rsid w:val="007D5AAA"/>
    <w:rsid w:val="007E699C"/>
    <w:rsid w:val="007F1F93"/>
    <w:rsid w:val="00801A36"/>
    <w:rsid w:val="00805606"/>
    <w:rsid w:val="008128D4"/>
    <w:rsid w:val="00814C89"/>
    <w:rsid w:val="00820CBD"/>
    <w:rsid w:val="0082211A"/>
    <w:rsid w:val="00824590"/>
    <w:rsid w:val="008333AC"/>
    <w:rsid w:val="00843416"/>
    <w:rsid w:val="00847066"/>
    <w:rsid w:val="00853B34"/>
    <w:rsid w:val="008570C6"/>
    <w:rsid w:val="00857825"/>
    <w:rsid w:val="00865694"/>
    <w:rsid w:val="008716B3"/>
    <w:rsid w:val="00872508"/>
    <w:rsid w:val="0087642F"/>
    <w:rsid w:val="00876666"/>
    <w:rsid w:val="008810C9"/>
    <w:rsid w:val="00886B74"/>
    <w:rsid w:val="00890808"/>
    <w:rsid w:val="00895789"/>
    <w:rsid w:val="008A50CA"/>
    <w:rsid w:val="008A5DB5"/>
    <w:rsid w:val="008A7496"/>
    <w:rsid w:val="008B2A00"/>
    <w:rsid w:val="008B346F"/>
    <w:rsid w:val="008B4B13"/>
    <w:rsid w:val="008C2392"/>
    <w:rsid w:val="008C54F6"/>
    <w:rsid w:val="008E4068"/>
    <w:rsid w:val="008F275E"/>
    <w:rsid w:val="008F5129"/>
    <w:rsid w:val="0090522B"/>
    <w:rsid w:val="00906C31"/>
    <w:rsid w:val="00923E93"/>
    <w:rsid w:val="00926B92"/>
    <w:rsid w:val="009277EA"/>
    <w:rsid w:val="00936059"/>
    <w:rsid w:val="00943001"/>
    <w:rsid w:val="00946081"/>
    <w:rsid w:val="00952126"/>
    <w:rsid w:val="00984FF3"/>
    <w:rsid w:val="009C22F2"/>
    <w:rsid w:val="009C3355"/>
    <w:rsid w:val="009E016C"/>
    <w:rsid w:val="009E4FB3"/>
    <w:rsid w:val="009E50EF"/>
    <w:rsid w:val="009F1CEB"/>
    <w:rsid w:val="009F3E72"/>
    <w:rsid w:val="00A01671"/>
    <w:rsid w:val="00A04563"/>
    <w:rsid w:val="00A1271D"/>
    <w:rsid w:val="00A17774"/>
    <w:rsid w:val="00A21A6D"/>
    <w:rsid w:val="00A30852"/>
    <w:rsid w:val="00A3773A"/>
    <w:rsid w:val="00A41F39"/>
    <w:rsid w:val="00A54EA0"/>
    <w:rsid w:val="00A80670"/>
    <w:rsid w:val="00A827CF"/>
    <w:rsid w:val="00A83D37"/>
    <w:rsid w:val="00A94561"/>
    <w:rsid w:val="00A97C71"/>
    <w:rsid w:val="00AA3676"/>
    <w:rsid w:val="00AA4D26"/>
    <w:rsid w:val="00AA7C69"/>
    <w:rsid w:val="00AB0379"/>
    <w:rsid w:val="00AB43CA"/>
    <w:rsid w:val="00AB5E78"/>
    <w:rsid w:val="00AC1CFE"/>
    <w:rsid w:val="00AC3467"/>
    <w:rsid w:val="00AC7674"/>
    <w:rsid w:val="00AE602D"/>
    <w:rsid w:val="00AF1067"/>
    <w:rsid w:val="00AF30C2"/>
    <w:rsid w:val="00B01672"/>
    <w:rsid w:val="00B0671B"/>
    <w:rsid w:val="00B12716"/>
    <w:rsid w:val="00B1362D"/>
    <w:rsid w:val="00B21802"/>
    <w:rsid w:val="00B23051"/>
    <w:rsid w:val="00B23FF6"/>
    <w:rsid w:val="00B30B3C"/>
    <w:rsid w:val="00B34F33"/>
    <w:rsid w:val="00B36F9B"/>
    <w:rsid w:val="00B6383E"/>
    <w:rsid w:val="00B64AF9"/>
    <w:rsid w:val="00B667BD"/>
    <w:rsid w:val="00B66F82"/>
    <w:rsid w:val="00B67A4E"/>
    <w:rsid w:val="00B7317D"/>
    <w:rsid w:val="00B75C3C"/>
    <w:rsid w:val="00B75DC6"/>
    <w:rsid w:val="00B86432"/>
    <w:rsid w:val="00B90D05"/>
    <w:rsid w:val="00B915FF"/>
    <w:rsid w:val="00B9409A"/>
    <w:rsid w:val="00BA14F3"/>
    <w:rsid w:val="00BA2FB7"/>
    <w:rsid w:val="00BA3793"/>
    <w:rsid w:val="00BB696A"/>
    <w:rsid w:val="00BC4065"/>
    <w:rsid w:val="00BD5281"/>
    <w:rsid w:val="00BE307A"/>
    <w:rsid w:val="00BF18E7"/>
    <w:rsid w:val="00BF776D"/>
    <w:rsid w:val="00C02364"/>
    <w:rsid w:val="00C05A0C"/>
    <w:rsid w:val="00C10693"/>
    <w:rsid w:val="00C10FF8"/>
    <w:rsid w:val="00C16E1B"/>
    <w:rsid w:val="00C2145B"/>
    <w:rsid w:val="00C21EBE"/>
    <w:rsid w:val="00C30735"/>
    <w:rsid w:val="00C41F12"/>
    <w:rsid w:val="00C43E58"/>
    <w:rsid w:val="00C44FD9"/>
    <w:rsid w:val="00C51A9A"/>
    <w:rsid w:val="00C70C83"/>
    <w:rsid w:val="00C71774"/>
    <w:rsid w:val="00C73FD4"/>
    <w:rsid w:val="00C84BC3"/>
    <w:rsid w:val="00C90DED"/>
    <w:rsid w:val="00CC3C8E"/>
    <w:rsid w:val="00CD1D6F"/>
    <w:rsid w:val="00CE3E88"/>
    <w:rsid w:val="00CF07AB"/>
    <w:rsid w:val="00CF199D"/>
    <w:rsid w:val="00CF4218"/>
    <w:rsid w:val="00CF5A4E"/>
    <w:rsid w:val="00D07932"/>
    <w:rsid w:val="00D1581D"/>
    <w:rsid w:val="00D175BB"/>
    <w:rsid w:val="00D23825"/>
    <w:rsid w:val="00D27070"/>
    <w:rsid w:val="00D44138"/>
    <w:rsid w:val="00D7387E"/>
    <w:rsid w:val="00D73C9B"/>
    <w:rsid w:val="00D7571F"/>
    <w:rsid w:val="00D77659"/>
    <w:rsid w:val="00D809FD"/>
    <w:rsid w:val="00D8163A"/>
    <w:rsid w:val="00D81A93"/>
    <w:rsid w:val="00D8759A"/>
    <w:rsid w:val="00D900D4"/>
    <w:rsid w:val="00D92CA8"/>
    <w:rsid w:val="00D9587F"/>
    <w:rsid w:val="00D97DBC"/>
    <w:rsid w:val="00DA03BD"/>
    <w:rsid w:val="00DA07B7"/>
    <w:rsid w:val="00DA537D"/>
    <w:rsid w:val="00DB0B38"/>
    <w:rsid w:val="00DB15D6"/>
    <w:rsid w:val="00DB4099"/>
    <w:rsid w:val="00DE58C0"/>
    <w:rsid w:val="00DF2538"/>
    <w:rsid w:val="00DF459E"/>
    <w:rsid w:val="00E04DE5"/>
    <w:rsid w:val="00E07C28"/>
    <w:rsid w:val="00E23122"/>
    <w:rsid w:val="00E3178B"/>
    <w:rsid w:val="00E31922"/>
    <w:rsid w:val="00E32A47"/>
    <w:rsid w:val="00E339B1"/>
    <w:rsid w:val="00E34CAB"/>
    <w:rsid w:val="00E37E9B"/>
    <w:rsid w:val="00E44996"/>
    <w:rsid w:val="00E45D85"/>
    <w:rsid w:val="00E510EE"/>
    <w:rsid w:val="00E51D29"/>
    <w:rsid w:val="00E56B06"/>
    <w:rsid w:val="00E64C5C"/>
    <w:rsid w:val="00E7440F"/>
    <w:rsid w:val="00E74B9B"/>
    <w:rsid w:val="00E75466"/>
    <w:rsid w:val="00E8527D"/>
    <w:rsid w:val="00E913DC"/>
    <w:rsid w:val="00E95690"/>
    <w:rsid w:val="00EA192B"/>
    <w:rsid w:val="00EA3785"/>
    <w:rsid w:val="00EA5322"/>
    <w:rsid w:val="00EB00F0"/>
    <w:rsid w:val="00EB73F2"/>
    <w:rsid w:val="00ED7065"/>
    <w:rsid w:val="00EE2C2D"/>
    <w:rsid w:val="00EE7273"/>
    <w:rsid w:val="00EF6F57"/>
    <w:rsid w:val="00F02819"/>
    <w:rsid w:val="00F12E57"/>
    <w:rsid w:val="00F1573C"/>
    <w:rsid w:val="00F16226"/>
    <w:rsid w:val="00F21D63"/>
    <w:rsid w:val="00F36C0C"/>
    <w:rsid w:val="00F4174B"/>
    <w:rsid w:val="00F430A4"/>
    <w:rsid w:val="00F45F9A"/>
    <w:rsid w:val="00F46BF0"/>
    <w:rsid w:val="00F50CA1"/>
    <w:rsid w:val="00F66FE8"/>
    <w:rsid w:val="00F800B9"/>
    <w:rsid w:val="00F80651"/>
    <w:rsid w:val="00F806AC"/>
    <w:rsid w:val="00F81160"/>
    <w:rsid w:val="00F819E6"/>
    <w:rsid w:val="00F85B03"/>
    <w:rsid w:val="00F901BD"/>
    <w:rsid w:val="00FC071E"/>
    <w:rsid w:val="00FD5269"/>
    <w:rsid w:val="00FD70E1"/>
    <w:rsid w:val="00FE4DCA"/>
    <w:rsid w:val="00FE62B7"/>
    <w:rsid w:val="00FE757B"/>
    <w:rsid w:val="00FE7644"/>
    <w:rsid w:val="00FE78A0"/>
    <w:rsid w:val="00FE78A5"/>
    <w:rsid w:val="00FF0755"/>
    <w:rsid w:val="00FF3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2C1B"/>
  <w15:chartTrackingRefBased/>
  <w15:docId w15:val="{3F39E43D-710D-4FD3-AB96-41BE5F1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1C70"/>
    <w:pPr>
      <w:widowControl w:val="0"/>
      <w:suppressAutoHyphens/>
      <w:autoSpaceDN w:val="0"/>
      <w:spacing w:after="200" w:line="276" w:lineRule="auto"/>
    </w:pPr>
    <w:rPr>
      <w:rFonts w:eastAsia="SimSun" w:cs="Tahoma"/>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61C70"/>
    <w:pPr>
      <w:suppressAutoHyphens/>
      <w:autoSpaceDN w:val="0"/>
      <w:spacing w:after="200" w:line="276" w:lineRule="auto"/>
    </w:pPr>
    <w:rPr>
      <w:rFonts w:eastAsia="SimSun" w:cs="Tahoma"/>
      <w:kern w:val="3"/>
      <w:sz w:val="22"/>
      <w:szCs w:val="22"/>
      <w:lang w:eastAsia="en-US"/>
    </w:rPr>
  </w:style>
  <w:style w:type="character" w:styleId="Odwoanieprzypisudolnego">
    <w:name w:val="footnote reference"/>
    <w:semiHidden/>
    <w:unhideWhenUsed/>
    <w:rsid w:val="00561C70"/>
    <w:rPr>
      <w:position w:val="0"/>
      <w:vertAlign w:val="superscript"/>
    </w:rPr>
  </w:style>
  <w:style w:type="paragraph" w:styleId="Akapitzlist">
    <w:name w:val="List Paragraph"/>
    <w:basedOn w:val="Standard"/>
    <w:qFormat/>
    <w:rsid w:val="00561C70"/>
    <w:pPr>
      <w:ind w:left="720"/>
    </w:pPr>
  </w:style>
  <w:style w:type="numbering" w:customStyle="1" w:styleId="WWNum6">
    <w:name w:val="WWNum6"/>
    <w:rsid w:val="00561C70"/>
    <w:pPr>
      <w:numPr>
        <w:numId w:val="1"/>
      </w:numPr>
    </w:pPr>
  </w:style>
  <w:style w:type="numbering" w:customStyle="1" w:styleId="WWNum2">
    <w:name w:val="WWNum2"/>
    <w:rsid w:val="00561C70"/>
    <w:pPr>
      <w:numPr>
        <w:numId w:val="4"/>
      </w:numPr>
    </w:pPr>
  </w:style>
  <w:style w:type="numbering" w:customStyle="1" w:styleId="WWNum1">
    <w:name w:val="WWNum1"/>
    <w:rsid w:val="00561C70"/>
    <w:pPr>
      <w:numPr>
        <w:numId w:val="6"/>
      </w:numPr>
    </w:pPr>
  </w:style>
  <w:style w:type="numbering" w:customStyle="1" w:styleId="WWNum7">
    <w:name w:val="WWNum7"/>
    <w:rsid w:val="00561C70"/>
    <w:pPr>
      <w:numPr>
        <w:numId w:val="9"/>
      </w:numPr>
    </w:pPr>
  </w:style>
  <w:style w:type="character" w:styleId="Odwoaniedokomentarza">
    <w:name w:val="annotation reference"/>
    <w:uiPriority w:val="99"/>
    <w:semiHidden/>
    <w:unhideWhenUsed/>
    <w:rsid w:val="00202435"/>
    <w:rPr>
      <w:sz w:val="16"/>
      <w:szCs w:val="16"/>
    </w:rPr>
  </w:style>
  <w:style w:type="paragraph" w:styleId="Tekstkomentarza">
    <w:name w:val="annotation text"/>
    <w:basedOn w:val="Normalny"/>
    <w:link w:val="TekstkomentarzaZnak"/>
    <w:uiPriority w:val="99"/>
    <w:unhideWhenUsed/>
    <w:rsid w:val="00202435"/>
    <w:pPr>
      <w:spacing w:line="240" w:lineRule="auto"/>
    </w:pPr>
    <w:rPr>
      <w:sz w:val="20"/>
      <w:szCs w:val="20"/>
    </w:rPr>
  </w:style>
  <w:style w:type="character" w:customStyle="1" w:styleId="TekstkomentarzaZnak">
    <w:name w:val="Tekst komentarza Znak"/>
    <w:link w:val="Tekstkomentarza"/>
    <w:uiPriority w:val="99"/>
    <w:rsid w:val="00202435"/>
    <w:rPr>
      <w:rFonts w:ascii="Calibri" w:eastAsia="SimSun" w:hAnsi="Calibri" w:cs="Tahoma"/>
      <w:kern w:val="3"/>
      <w:sz w:val="20"/>
      <w:szCs w:val="20"/>
    </w:rPr>
  </w:style>
  <w:style w:type="paragraph" w:styleId="Tematkomentarza">
    <w:name w:val="annotation subject"/>
    <w:basedOn w:val="Tekstkomentarza"/>
    <w:next w:val="Tekstkomentarza"/>
    <w:link w:val="TematkomentarzaZnak"/>
    <w:uiPriority w:val="99"/>
    <w:semiHidden/>
    <w:unhideWhenUsed/>
    <w:rsid w:val="00202435"/>
    <w:rPr>
      <w:b/>
      <w:bCs/>
    </w:rPr>
  </w:style>
  <w:style w:type="character" w:customStyle="1" w:styleId="TematkomentarzaZnak">
    <w:name w:val="Temat komentarza Znak"/>
    <w:link w:val="Tematkomentarza"/>
    <w:uiPriority w:val="99"/>
    <w:semiHidden/>
    <w:rsid w:val="00202435"/>
    <w:rPr>
      <w:rFonts w:ascii="Calibri" w:eastAsia="SimSun" w:hAnsi="Calibri" w:cs="Tahoma"/>
      <w:b/>
      <w:bCs/>
      <w:kern w:val="3"/>
      <w:sz w:val="20"/>
      <w:szCs w:val="20"/>
    </w:rPr>
  </w:style>
  <w:style w:type="paragraph" w:styleId="Tekstdymka">
    <w:name w:val="Balloon Text"/>
    <w:basedOn w:val="Normalny"/>
    <w:link w:val="TekstdymkaZnak"/>
    <w:uiPriority w:val="99"/>
    <w:semiHidden/>
    <w:unhideWhenUsed/>
    <w:rsid w:val="00202435"/>
    <w:pPr>
      <w:spacing w:after="0" w:line="240" w:lineRule="auto"/>
    </w:pPr>
    <w:rPr>
      <w:rFonts w:ascii="Tahoma" w:hAnsi="Tahoma"/>
      <w:sz w:val="16"/>
      <w:szCs w:val="16"/>
    </w:rPr>
  </w:style>
  <w:style w:type="character" w:customStyle="1" w:styleId="TekstdymkaZnak">
    <w:name w:val="Tekst dymka Znak"/>
    <w:link w:val="Tekstdymka"/>
    <w:uiPriority w:val="99"/>
    <w:semiHidden/>
    <w:rsid w:val="00202435"/>
    <w:rPr>
      <w:rFonts w:ascii="Tahoma" w:eastAsia="SimSun" w:hAnsi="Tahoma" w:cs="Tahoma"/>
      <w:kern w:val="3"/>
      <w:sz w:val="16"/>
      <w:szCs w:val="16"/>
    </w:rPr>
  </w:style>
  <w:style w:type="numbering" w:customStyle="1" w:styleId="WWNum5">
    <w:name w:val="WWNum5"/>
    <w:rsid w:val="00783A84"/>
    <w:pPr>
      <w:numPr>
        <w:numId w:val="15"/>
      </w:numPr>
    </w:pPr>
  </w:style>
  <w:style w:type="paragraph" w:styleId="Tekstprzypisudolnego">
    <w:name w:val="footnote text"/>
    <w:basedOn w:val="Normalny"/>
    <w:link w:val="TekstprzypisudolnegoZnak"/>
    <w:uiPriority w:val="99"/>
    <w:semiHidden/>
    <w:unhideWhenUsed/>
    <w:rsid w:val="004D52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522B"/>
    <w:rPr>
      <w:rFonts w:eastAsia="SimSun" w:cs="Tahoma"/>
      <w:kern w:val="3"/>
      <w:lang w:eastAsia="en-US"/>
    </w:rPr>
  </w:style>
  <w:style w:type="numbering" w:customStyle="1" w:styleId="WWNum3">
    <w:name w:val="WWNum3"/>
    <w:rsid w:val="00BE307A"/>
    <w:pPr>
      <w:numPr>
        <w:numId w:val="20"/>
      </w:numPr>
    </w:pPr>
  </w:style>
  <w:style w:type="table" w:customStyle="1" w:styleId="TableNormal">
    <w:name w:val="Table Normal"/>
    <w:rsid w:val="00FD5269"/>
    <w:pPr>
      <w:widowControl w:val="0"/>
    </w:pPr>
    <w:rPr>
      <w:rFonts w:cs="Calibri"/>
      <w:sz w:val="22"/>
      <w:szCs w:val="22"/>
      <w:lang w:eastAsia="en-GB"/>
    </w:rPr>
    <w:tblPr>
      <w:tblCellMar>
        <w:top w:w="0" w:type="dxa"/>
        <w:left w:w="0" w:type="dxa"/>
        <w:bottom w:w="0" w:type="dxa"/>
        <w:right w:w="0" w:type="dxa"/>
      </w:tblCellMar>
    </w:tblPr>
  </w:style>
  <w:style w:type="paragraph" w:styleId="Poprawka">
    <w:name w:val="Revision"/>
    <w:hidden/>
    <w:uiPriority w:val="99"/>
    <w:semiHidden/>
    <w:rsid w:val="00C71774"/>
    <w:rPr>
      <w:rFonts w:eastAsia="SimSun" w:cs="Tahoma"/>
      <w:kern w:val="3"/>
      <w:sz w:val="22"/>
      <w:szCs w:val="22"/>
      <w:lang w:eastAsia="en-US"/>
    </w:rPr>
  </w:style>
  <w:style w:type="paragraph" w:customStyle="1" w:styleId="Default">
    <w:name w:val="Default"/>
    <w:rsid w:val="00A308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699">
      <w:bodyDiv w:val="1"/>
      <w:marLeft w:val="0"/>
      <w:marRight w:val="0"/>
      <w:marTop w:val="0"/>
      <w:marBottom w:val="0"/>
      <w:divBdr>
        <w:top w:val="none" w:sz="0" w:space="0" w:color="auto"/>
        <w:left w:val="none" w:sz="0" w:space="0" w:color="auto"/>
        <w:bottom w:val="none" w:sz="0" w:space="0" w:color="auto"/>
        <w:right w:val="none" w:sz="0" w:space="0" w:color="auto"/>
      </w:divBdr>
    </w:div>
    <w:div w:id="372000045">
      <w:bodyDiv w:val="1"/>
      <w:marLeft w:val="0"/>
      <w:marRight w:val="0"/>
      <w:marTop w:val="0"/>
      <w:marBottom w:val="0"/>
      <w:divBdr>
        <w:top w:val="none" w:sz="0" w:space="0" w:color="auto"/>
        <w:left w:val="none" w:sz="0" w:space="0" w:color="auto"/>
        <w:bottom w:val="none" w:sz="0" w:space="0" w:color="auto"/>
        <w:right w:val="none" w:sz="0" w:space="0" w:color="auto"/>
      </w:divBdr>
    </w:div>
    <w:div w:id="477116401">
      <w:bodyDiv w:val="1"/>
      <w:marLeft w:val="0"/>
      <w:marRight w:val="0"/>
      <w:marTop w:val="0"/>
      <w:marBottom w:val="0"/>
      <w:divBdr>
        <w:top w:val="none" w:sz="0" w:space="0" w:color="auto"/>
        <w:left w:val="none" w:sz="0" w:space="0" w:color="auto"/>
        <w:bottom w:val="none" w:sz="0" w:space="0" w:color="auto"/>
        <w:right w:val="none" w:sz="0" w:space="0" w:color="auto"/>
      </w:divBdr>
    </w:div>
    <w:div w:id="548566010">
      <w:bodyDiv w:val="1"/>
      <w:marLeft w:val="0"/>
      <w:marRight w:val="0"/>
      <w:marTop w:val="0"/>
      <w:marBottom w:val="0"/>
      <w:divBdr>
        <w:top w:val="none" w:sz="0" w:space="0" w:color="auto"/>
        <w:left w:val="none" w:sz="0" w:space="0" w:color="auto"/>
        <w:bottom w:val="none" w:sz="0" w:space="0" w:color="auto"/>
        <w:right w:val="none" w:sz="0" w:space="0" w:color="auto"/>
      </w:divBdr>
    </w:div>
    <w:div w:id="953636043">
      <w:bodyDiv w:val="1"/>
      <w:marLeft w:val="0"/>
      <w:marRight w:val="0"/>
      <w:marTop w:val="0"/>
      <w:marBottom w:val="0"/>
      <w:divBdr>
        <w:top w:val="none" w:sz="0" w:space="0" w:color="auto"/>
        <w:left w:val="none" w:sz="0" w:space="0" w:color="auto"/>
        <w:bottom w:val="none" w:sz="0" w:space="0" w:color="auto"/>
        <w:right w:val="none" w:sz="0" w:space="0" w:color="auto"/>
      </w:divBdr>
    </w:div>
    <w:div w:id="954483834">
      <w:bodyDiv w:val="1"/>
      <w:marLeft w:val="0"/>
      <w:marRight w:val="0"/>
      <w:marTop w:val="0"/>
      <w:marBottom w:val="0"/>
      <w:divBdr>
        <w:top w:val="none" w:sz="0" w:space="0" w:color="auto"/>
        <w:left w:val="none" w:sz="0" w:space="0" w:color="auto"/>
        <w:bottom w:val="none" w:sz="0" w:space="0" w:color="auto"/>
        <w:right w:val="none" w:sz="0" w:space="0" w:color="auto"/>
      </w:divBdr>
    </w:div>
    <w:div w:id="1004893381">
      <w:bodyDiv w:val="1"/>
      <w:marLeft w:val="0"/>
      <w:marRight w:val="0"/>
      <w:marTop w:val="0"/>
      <w:marBottom w:val="0"/>
      <w:divBdr>
        <w:top w:val="none" w:sz="0" w:space="0" w:color="auto"/>
        <w:left w:val="none" w:sz="0" w:space="0" w:color="auto"/>
        <w:bottom w:val="none" w:sz="0" w:space="0" w:color="auto"/>
        <w:right w:val="none" w:sz="0" w:space="0" w:color="auto"/>
      </w:divBdr>
    </w:div>
    <w:div w:id="1261716417">
      <w:bodyDiv w:val="1"/>
      <w:marLeft w:val="0"/>
      <w:marRight w:val="0"/>
      <w:marTop w:val="0"/>
      <w:marBottom w:val="0"/>
      <w:divBdr>
        <w:top w:val="none" w:sz="0" w:space="0" w:color="auto"/>
        <w:left w:val="none" w:sz="0" w:space="0" w:color="auto"/>
        <w:bottom w:val="none" w:sz="0" w:space="0" w:color="auto"/>
        <w:right w:val="none" w:sz="0" w:space="0" w:color="auto"/>
      </w:divBdr>
    </w:div>
    <w:div w:id="1508254022">
      <w:bodyDiv w:val="1"/>
      <w:marLeft w:val="0"/>
      <w:marRight w:val="0"/>
      <w:marTop w:val="0"/>
      <w:marBottom w:val="0"/>
      <w:divBdr>
        <w:top w:val="none" w:sz="0" w:space="0" w:color="auto"/>
        <w:left w:val="none" w:sz="0" w:space="0" w:color="auto"/>
        <w:bottom w:val="none" w:sz="0" w:space="0" w:color="auto"/>
        <w:right w:val="none" w:sz="0" w:space="0" w:color="auto"/>
      </w:divBdr>
    </w:div>
    <w:div w:id="1611281952">
      <w:bodyDiv w:val="1"/>
      <w:marLeft w:val="0"/>
      <w:marRight w:val="0"/>
      <w:marTop w:val="0"/>
      <w:marBottom w:val="0"/>
      <w:divBdr>
        <w:top w:val="none" w:sz="0" w:space="0" w:color="auto"/>
        <w:left w:val="none" w:sz="0" w:space="0" w:color="auto"/>
        <w:bottom w:val="none" w:sz="0" w:space="0" w:color="auto"/>
        <w:right w:val="none" w:sz="0" w:space="0" w:color="auto"/>
      </w:divBdr>
    </w:div>
    <w:div w:id="19572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587E315DE1E8D4EA8523081720E83D5" ma:contentTypeVersion="6" ma:contentTypeDescription="Utwórz nowy dokument." ma:contentTypeScope="" ma:versionID="afb501a2795397132f6bdedbccf84d5d">
  <xsd:schema xmlns:xsd="http://www.w3.org/2001/XMLSchema" xmlns:xs="http://www.w3.org/2001/XMLSchema" xmlns:p="http://schemas.microsoft.com/office/2006/metadata/properties" xmlns:ns2="4d648d6d-5e8c-4d04-9a80-72d063ee322d" xmlns:ns3="235ff9d7-423b-48fc-b975-4cf5e8d7a492" targetNamespace="http://schemas.microsoft.com/office/2006/metadata/properties" ma:root="true" ma:fieldsID="01be8596d4bacbf04ffd4a8de73ae955" ns2:_="" ns3:_="">
    <xsd:import namespace="4d648d6d-5e8c-4d04-9a80-72d063ee322d"/>
    <xsd:import namespace="235ff9d7-423b-48fc-b975-4cf5e8d7a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8d6d-5e8c-4d04-9a80-72d063ee3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ff9d7-423b-48fc-b975-4cf5e8d7a4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9A9071-5766-4EAA-BC1F-F2D8069EE278}">
  <ds:schemaRefs>
    <ds:schemaRef ds:uri="http://schemas.microsoft.com/sharepoint/v3/contenttype/forms"/>
  </ds:schemaRefs>
</ds:datastoreItem>
</file>

<file path=customXml/itemProps2.xml><?xml version="1.0" encoding="utf-8"?>
<ds:datastoreItem xmlns:ds="http://schemas.openxmlformats.org/officeDocument/2006/customXml" ds:itemID="{EDD4672A-1698-43C8-80D3-DDAB6A245EC6}">
  <ds:schemaRefs>
    <ds:schemaRef ds:uri="http://schemas.openxmlformats.org/officeDocument/2006/bibliography"/>
  </ds:schemaRefs>
</ds:datastoreItem>
</file>

<file path=customXml/itemProps3.xml><?xml version="1.0" encoding="utf-8"?>
<ds:datastoreItem xmlns:ds="http://schemas.openxmlformats.org/officeDocument/2006/customXml" ds:itemID="{18C74C0D-D6FE-424E-A41F-550DF911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48d6d-5e8c-4d04-9a80-72d063ee322d"/>
    <ds:schemaRef ds:uri="235ff9d7-423b-48fc-b975-4cf5e8d7a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A230E-148C-4EED-87DB-17C984E311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9935</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Judyta Taźbierska</dc:creator>
  <cp:keywords/>
  <cp:lastModifiedBy>Agnieszka Rajda</cp:lastModifiedBy>
  <cp:revision>2</cp:revision>
  <cp:lastPrinted>2017-12-01T10:31:00Z</cp:lastPrinted>
  <dcterms:created xsi:type="dcterms:W3CDTF">2022-10-20T06:57:00Z</dcterms:created>
  <dcterms:modified xsi:type="dcterms:W3CDTF">2022-10-20T06:57:00Z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0x0101009587E315DE1E8D4EA8523081720E83D5</vt:lpwstr>
  </property>
</Properties>
</file>